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02F01" w:rsidRPr="009316CB" w:rsidRDefault="00000000">
      <w:pPr>
        <w:spacing w:after="80"/>
        <w:jc w:val="center"/>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OGÓLNE WARUNKI UMÓW</w:t>
      </w:r>
    </w:p>
    <w:p w14:paraId="00000002"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 Informacje ogólne</w:t>
      </w:r>
    </w:p>
    <w:p w14:paraId="00000003" w14:textId="77777777" w:rsidR="00102F01" w:rsidRPr="009316CB" w:rsidRDefault="00000000">
      <w:pPr>
        <w:numPr>
          <w:ilvl w:val="0"/>
          <w:numId w:val="1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Niniejsze Ogólne Warunki Umów (dalej: „</w:t>
      </w:r>
      <w:r w:rsidRPr="009316CB">
        <w:rPr>
          <w:rFonts w:ascii="Calibri Light" w:eastAsia="Times New Roman" w:hAnsi="Calibri Light" w:cs="Calibri Light"/>
          <w:b/>
          <w:bCs/>
          <w:sz w:val="16"/>
          <w:szCs w:val="16"/>
        </w:rPr>
        <w:t>OWU</w:t>
      </w:r>
      <w:r w:rsidRPr="009316CB">
        <w:rPr>
          <w:rFonts w:ascii="Calibri Light" w:eastAsia="Times New Roman" w:hAnsi="Calibri Light" w:cs="Calibri Light"/>
          <w:sz w:val="16"/>
          <w:szCs w:val="16"/>
        </w:rPr>
        <w:t>”) określają zasady i warunki współpracy Stron w ramach udostępnienia przez Dostawcę dostępu do Aplikacji na rzecz Klienta.</w:t>
      </w:r>
    </w:p>
    <w:p w14:paraId="00000004" w14:textId="77777777" w:rsidR="00102F01" w:rsidRPr="009316CB" w:rsidRDefault="00000000">
      <w:pPr>
        <w:numPr>
          <w:ilvl w:val="0"/>
          <w:numId w:val="1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Usługodawcą oraz właścicielem Aplikacji jest RGS sp. z o.o., z siedzibą w Mysłakowicach, wpisana do rejestru przedsiębiorców prowadzonego przez Sąd Rejonowy dla Wrocławia-Fabrycznej we Wrocławiu IX Wydział Gospodarczy Krajowego Rejestru Sądowego pod numerem KRS: 0000384756, NIP: 6112715368, REGON: 021512850 (dalej: „</w:t>
      </w:r>
      <w:r w:rsidRPr="009316CB">
        <w:rPr>
          <w:rFonts w:ascii="Calibri Light" w:eastAsia="Times New Roman" w:hAnsi="Calibri Light" w:cs="Calibri Light"/>
          <w:b/>
          <w:bCs/>
          <w:sz w:val="16"/>
          <w:szCs w:val="16"/>
        </w:rPr>
        <w:t>Dostawca</w:t>
      </w:r>
      <w:r w:rsidRPr="009316CB">
        <w:rPr>
          <w:rFonts w:ascii="Calibri Light" w:eastAsia="Times New Roman" w:hAnsi="Calibri Light" w:cs="Calibri Light"/>
          <w:sz w:val="16"/>
          <w:szCs w:val="16"/>
        </w:rPr>
        <w:t>”).</w:t>
      </w:r>
    </w:p>
    <w:p w14:paraId="00000005" w14:textId="77777777" w:rsidR="00102F01" w:rsidRPr="009316CB" w:rsidRDefault="00000000">
      <w:pPr>
        <w:numPr>
          <w:ilvl w:val="0"/>
          <w:numId w:val="1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Klientem może być wyłącznie podmiot prowadzący działalność gospodarczą. Dostawca może odmówić świadczenia Usług na rzecz podmiotów, co do których zastosowanie mają przepisy o ochronie praw konsumentów. W przypadku rozpoczęcia świadczenia Usług na rzecz osób lub podmiotów, co do których zastosowanie mają prawa konsumentów, postanowienia OWU stosuje się w możliwie szerokim zakresie.</w:t>
      </w:r>
    </w:p>
    <w:p w14:paraId="00000006" w14:textId="77777777" w:rsidR="00102F01" w:rsidRPr="009316CB" w:rsidRDefault="00000000">
      <w:pPr>
        <w:numPr>
          <w:ilvl w:val="0"/>
          <w:numId w:val="1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Postanowienia OWU mają pierwszeństwo przed innymi dokumentami umownymi, o ile strony nie postanowią wyraźnie inaczej w formie pisemnej lub dokumentowej pod rygorem nieważności.</w:t>
      </w:r>
    </w:p>
    <w:p w14:paraId="00000007" w14:textId="77777777" w:rsidR="00102F01" w:rsidRPr="009316CB" w:rsidRDefault="00000000">
      <w:pPr>
        <w:numPr>
          <w:ilvl w:val="0"/>
          <w:numId w:val="1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oświadcza, że przed zawarciem umowy zapoznał się z treścią OWU, rozumie jego postanowienia, akceptuje je w całości:</w:t>
      </w:r>
    </w:p>
    <w:p w14:paraId="00000008" w14:textId="77777777" w:rsidR="00102F01" w:rsidRPr="009316CB" w:rsidRDefault="00000000">
      <w:pPr>
        <w:numPr>
          <w:ilvl w:val="0"/>
          <w:numId w:val="1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zastrzega sobie prawo do zmiany OWU z ważnych przyczyn, w szczególności w przypadku:</w:t>
      </w:r>
    </w:p>
    <w:p w14:paraId="00000009" w14:textId="77777777" w:rsidR="00102F01" w:rsidRPr="009316CB" w:rsidRDefault="00000000" w:rsidP="00872414">
      <w:pPr>
        <w:numPr>
          <w:ilvl w:val="1"/>
          <w:numId w:val="13"/>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zmiany przepisów prawa,</w:t>
      </w:r>
    </w:p>
    <w:p w14:paraId="0000000A" w14:textId="77777777" w:rsidR="00102F01" w:rsidRPr="009316CB" w:rsidRDefault="00000000" w:rsidP="00872414">
      <w:pPr>
        <w:numPr>
          <w:ilvl w:val="1"/>
          <w:numId w:val="13"/>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zmiany zakresu lub sposobu świadczenia Usług,</w:t>
      </w:r>
    </w:p>
    <w:p w14:paraId="0000000B" w14:textId="77777777" w:rsidR="00102F01" w:rsidRPr="009316CB" w:rsidRDefault="00000000" w:rsidP="00872414">
      <w:pPr>
        <w:numPr>
          <w:ilvl w:val="1"/>
          <w:numId w:val="13"/>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rozwoju Aplikacji lub infrastruktury technicznej, w tym zwiększenia poziomu bezpieczeństwa Aplikacji.</w:t>
      </w:r>
    </w:p>
    <w:p w14:paraId="0000000C" w14:textId="77777777" w:rsidR="00102F01" w:rsidRPr="009316CB" w:rsidRDefault="00000000">
      <w:pPr>
        <w:numPr>
          <w:ilvl w:val="0"/>
          <w:numId w:val="13"/>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Zmiana OWU staje się skuteczna wobec Klienta z chwilą upływu 14 dni od dnia poinformowania o jej treści, o ile Klient nie wypowie umowy w tym terminie.</w:t>
      </w:r>
    </w:p>
    <w:p w14:paraId="0000000D"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§2. Definicje</w:t>
      </w:r>
    </w:p>
    <w:p w14:paraId="0000000E"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 xml:space="preserve">Aplikacja - </w:t>
      </w:r>
      <w:r w:rsidRPr="009316CB">
        <w:rPr>
          <w:rFonts w:ascii="Calibri Light" w:eastAsia="Times New Roman" w:hAnsi="Calibri Light" w:cs="Calibri Light"/>
          <w:sz w:val="16"/>
          <w:szCs w:val="16"/>
        </w:rPr>
        <w:t>należący do Dostawcy system informatyczny udostępniany Klientowi, obejmujący oprogramowanie, interfejs użytkownika, infrastrukturę serwerową oraz elementy pomocnicze, dostępny za pośrednictwem sieci Internet.</w:t>
      </w:r>
    </w:p>
    <w:p w14:paraId="0000000F"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Usługa</w:t>
      </w:r>
      <w:r w:rsidRPr="009316CB">
        <w:rPr>
          <w:rFonts w:ascii="Calibri Light" w:eastAsia="Times New Roman" w:hAnsi="Calibri Light" w:cs="Calibri Light"/>
          <w:sz w:val="16"/>
          <w:szCs w:val="16"/>
        </w:rPr>
        <w:t xml:space="preserve"> – świadczenie wykonywane przez Dostawcę na rzecz Klienta polegające na udostępnieniu Aplikacji w zakresie i na warunkach określonych w OWU, Zamówieniu oraz Dokumentacji.</w:t>
      </w:r>
    </w:p>
    <w:p w14:paraId="00000010"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Klient</w:t>
      </w:r>
      <w:r w:rsidRPr="009316CB">
        <w:rPr>
          <w:rFonts w:ascii="Calibri Light" w:eastAsia="Times New Roman" w:hAnsi="Calibri Light" w:cs="Calibri Light"/>
          <w:sz w:val="16"/>
          <w:szCs w:val="16"/>
        </w:rPr>
        <w:t xml:space="preserve"> – podmiot prowadzący działalność gospodarczą lub zawodową, który zawarł z Dostawcą umowę o świadczenie Usługi. Klient pełni jednocześnie rolę Administratora systemu po stronie Klienta i zarządza całą licencją udzieloną na podstawie umowy, w tym przydzielaniem dostępów Operatorom</w:t>
      </w:r>
      <w:sdt>
        <w:sdtPr>
          <w:rPr>
            <w:rFonts w:ascii="Calibri Light" w:hAnsi="Calibri Light" w:cs="Calibri Light"/>
            <w:sz w:val="16"/>
            <w:szCs w:val="16"/>
          </w:rPr>
          <w:tag w:val="goog_rdk_0"/>
          <w:id w:val="1824044700"/>
        </w:sdtPr>
        <w:sdtContent/>
      </w:sdt>
      <w:sdt>
        <w:sdtPr>
          <w:rPr>
            <w:rFonts w:ascii="Calibri Light" w:hAnsi="Calibri Light" w:cs="Calibri Light"/>
            <w:sz w:val="16"/>
            <w:szCs w:val="16"/>
          </w:rPr>
          <w:tag w:val="goog_rdk_1"/>
          <w:id w:val="1255339947"/>
        </w:sdtPr>
        <w:sdtContent/>
      </w:sdt>
      <w:r w:rsidRPr="009316CB">
        <w:rPr>
          <w:rFonts w:ascii="Calibri Light" w:eastAsia="Times New Roman" w:hAnsi="Calibri Light" w:cs="Calibri Light"/>
          <w:sz w:val="16"/>
          <w:szCs w:val="16"/>
        </w:rPr>
        <w:t>, Moderatorom i Personelowi.</w:t>
      </w:r>
    </w:p>
    <w:p w14:paraId="00000011"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Operator</w:t>
      </w:r>
      <w:r w:rsidRPr="009316CB">
        <w:rPr>
          <w:rFonts w:ascii="Calibri Light" w:eastAsia="Times New Roman" w:hAnsi="Calibri Light" w:cs="Calibri Light"/>
          <w:sz w:val="16"/>
          <w:szCs w:val="16"/>
        </w:rPr>
        <w:t xml:space="preserve"> – osoba fizyczna, której Klient przydzielił dostęp do Aplikacji o rozszerzonych uprawnieniach. Operator agreguje wiele Projektów, może zarządzać Personelem oraz Moderatorami przypisanymi do nadzorowanych przez siebie Projektów, a także dodawać nowy Personel.</w:t>
      </w:r>
    </w:p>
    <w:p w14:paraId="00000012" w14:textId="68759230"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 xml:space="preserve">Dostawca - </w:t>
      </w:r>
      <w:r w:rsidRPr="009316CB">
        <w:rPr>
          <w:rFonts w:ascii="Calibri Light" w:eastAsia="Times New Roman" w:hAnsi="Calibri Light" w:cs="Calibri Light"/>
          <w:sz w:val="16"/>
          <w:szCs w:val="16"/>
        </w:rPr>
        <w:t>Spó</w:t>
      </w:r>
      <w:r w:rsidR="006F6391" w:rsidRPr="009316CB">
        <w:rPr>
          <w:rFonts w:ascii="Calibri Light" w:eastAsia="Times New Roman" w:hAnsi="Calibri Light" w:cs="Calibri Light"/>
          <w:sz w:val="16"/>
          <w:szCs w:val="16"/>
        </w:rPr>
        <w:t>ł</w:t>
      </w:r>
      <w:r w:rsidRPr="009316CB">
        <w:rPr>
          <w:rFonts w:ascii="Calibri Light" w:eastAsia="Times New Roman" w:hAnsi="Calibri Light" w:cs="Calibri Light"/>
          <w:sz w:val="16"/>
          <w:szCs w:val="16"/>
        </w:rPr>
        <w:t>ka RGS sp. z o.o., z siedzibą w Mysłakowicach, wpisana do rejestru przedsiębiorców prowadzonego przez Sąd Rejonowy dla Wrocławia-Fabrycznej we Wrocławiu IX Wydział Gospodarczy Krajowego Rejestru Sądowego pod numerem KRS: 0000384756, NIP: 6112715368, REGON: 021512850</w:t>
      </w:r>
    </w:p>
    <w:p w14:paraId="00000013"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 xml:space="preserve">Moderator </w:t>
      </w:r>
      <w:r w:rsidRPr="009316CB">
        <w:rPr>
          <w:rFonts w:ascii="Calibri Light" w:eastAsia="Times New Roman" w:hAnsi="Calibri Light" w:cs="Calibri Light"/>
          <w:sz w:val="16"/>
          <w:szCs w:val="16"/>
        </w:rPr>
        <w:t>– osoba fizyczna, której Klient lub Operator przydzielił dostęp do Aplikacji. Moderator jest przypisany do określonego Projektu i może dodawać Personel wyłącznie w ramach Projektu, do którego został przypisany.</w:t>
      </w:r>
    </w:p>
    <w:p w14:paraId="00000014"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Personel</w:t>
      </w:r>
      <w:r w:rsidRPr="009316CB">
        <w:rPr>
          <w:rFonts w:ascii="Calibri Light" w:eastAsia="Times New Roman" w:hAnsi="Calibri Light" w:cs="Calibri Light"/>
          <w:sz w:val="16"/>
          <w:szCs w:val="16"/>
        </w:rPr>
        <w:t xml:space="preserve"> – pracownicy, współpracownicy lub inne osoby działające na rzecz Klienta, biorące udział w danym Projekcie, którym przydzielono dostęp do Aplikacji przez Klienta, Operatora lub Moderatora. Personel działa pod nadzorem Moderatora, Operatora lub bezpośrednio Klienta.</w:t>
      </w:r>
    </w:p>
    <w:p w14:paraId="00000015"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Użytkownik</w:t>
      </w:r>
      <w:r w:rsidRPr="009316CB">
        <w:rPr>
          <w:rFonts w:ascii="Calibri Light" w:eastAsia="Times New Roman" w:hAnsi="Calibri Light" w:cs="Calibri Light"/>
          <w:sz w:val="16"/>
          <w:szCs w:val="16"/>
        </w:rPr>
        <w:t xml:space="preserve"> – zbiorcze określenie każdego podmiotu korzystającego z Aplikacji w ramach instancji Klienta, obejmujące Klienta (jako Administratora), Operatorów, Moderatorów oraz Personel. Ilekroć w OWU mowa o Użytkowniku, należy przez to rozumieć łącznie wszystkie </w:t>
      </w:r>
      <w:r w:rsidRPr="009316CB">
        <w:rPr>
          <w:rFonts w:ascii="Calibri Light" w:eastAsia="Times New Roman" w:hAnsi="Calibri Light" w:cs="Calibri Light"/>
          <w:sz w:val="16"/>
          <w:szCs w:val="16"/>
        </w:rPr>
        <w:t>wymienione kategorie osób korzystających z Aplikacji, chyba że z kontekstu wyraźnie wynika inaczej.</w:t>
      </w:r>
    </w:p>
    <w:p w14:paraId="00000016"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Projekt</w:t>
      </w:r>
      <w:r w:rsidRPr="009316CB">
        <w:rPr>
          <w:rFonts w:ascii="Calibri Light" w:eastAsia="Times New Roman" w:hAnsi="Calibri Light" w:cs="Calibri Light"/>
          <w:sz w:val="16"/>
          <w:szCs w:val="16"/>
        </w:rPr>
        <w:t xml:space="preserve"> – wyodrębnione w ramach Aplikacji zadanie, do którego przypisywani są Operatorzy, Moderatorzy oraz Personel.</w:t>
      </w:r>
    </w:p>
    <w:p w14:paraId="00000017"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Konto</w:t>
      </w:r>
      <w:r w:rsidRPr="009316CB">
        <w:rPr>
          <w:rFonts w:ascii="Calibri Light" w:eastAsia="Times New Roman" w:hAnsi="Calibri Light" w:cs="Calibri Light"/>
          <w:sz w:val="16"/>
          <w:szCs w:val="16"/>
        </w:rPr>
        <w:t xml:space="preserve"> – indywidualny dostęp do Aplikacji przypisany do Użytkownika (tj. Klienta, Operatora, Moderatora lub Personelu), zabezpieczony danymi uwierzytelniającymi.</w:t>
      </w:r>
    </w:p>
    <w:p w14:paraId="00000018"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Zamówienie</w:t>
      </w:r>
      <w:r w:rsidRPr="009316CB">
        <w:rPr>
          <w:rFonts w:ascii="Calibri Light" w:eastAsia="Times New Roman" w:hAnsi="Calibri Light" w:cs="Calibri Light"/>
          <w:sz w:val="16"/>
          <w:szCs w:val="16"/>
        </w:rPr>
        <w:t xml:space="preserve"> – dokument określający w szczególności zakres Usługi, Pakiety, liczbę i rodzaj Kont (w tym Kont Operatorów, Moderatorów i Personelu), okres obowiązywania umowy oraz wynagrodzenie należne Dostawcy.</w:t>
      </w:r>
    </w:p>
    <w:p w14:paraId="00000019"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Dokumentacja</w:t>
      </w:r>
      <w:r w:rsidRPr="009316CB">
        <w:rPr>
          <w:rFonts w:ascii="Calibri Light" w:eastAsia="Times New Roman" w:hAnsi="Calibri Light" w:cs="Calibri Light"/>
          <w:sz w:val="16"/>
          <w:szCs w:val="16"/>
        </w:rPr>
        <w:t xml:space="preserve"> – wszelkie opisy funkcjonalności Aplikacji, instrukcje, materiały informacyjne lub techniczne udostępnione przez Dostawcę, niezależnie od ich formy.</w:t>
      </w:r>
    </w:p>
    <w:p w14:paraId="0000001A"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Wdrożenie</w:t>
      </w:r>
      <w:r w:rsidRPr="009316CB">
        <w:rPr>
          <w:rFonts w:ascii="Calibri Light" w:eastAsia="Times New Roman" w:hAnsi="Calibri Light" w:cs="Calibri Light"/>
          <w:sz w:val="16"/>
          <w:szCs w:val="16"/>
        </w:rPr>
        <w:t xml:space="preserve"> – etap poprzedzający Uruchomienie Usługi, obejmujący instalację i konfigurację Aplikacji u Klienta (na serwerze własnym Klienta lub serwerze dzierżawionym od Dostawcy – zgodnie z ustaleniami Stron określonymi w Zamówieniu), zakończony sporządzeniem Karty Usługi.</w:t>
      </w:r>
    </w:p>
    <w:p w14:paraId="0000001B"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Karta Usługi</w:t>
      </w:r>
      <w:r w:rsidRPr="009316CB">
        <w:rPr>
          <w:rFonts w:ascii="Calibri Light" w:eastAsia="Times New Roman" w:hAnsi="Calibri Light" w:cs="Calibri Light"/>
          <w:sz w:val="16"/>
          <w:szCs w:val="16"/>
        </w:rPr>
        <w:t xml:space="preserve"> – dokument potwierdzający zakończenie Wdrożenia i gotowość Aplikacji do Uruchomienia, pełniący funkcję protokołu zdawczo-odbiorczego.</w:t>
      </w:r>
    </w:p>
    <w:p w14:paraId="0000001C"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Awaria</w:t>
      </w:r>
      <w:r w:rsidRPr="009316CB">
        <w:rPr>
          <w:rFonts w:ascii="Calibri Light" w:eastAsia="Times New Roman" w:hAnsi="Calibri Light" w:cs="Calibri Light"/>
          <w:sz w:val="16"/>
          <w:szCs w:val="16"/>
        </w:rPr>
        <w:t xml:space="preserve"> – niedostępność Aplikacji uniemożliwiająca korzystanie z jej podstawowych funkcjonalności przez wszystkich lub znaczącą część Użytkowników.</w:t>
      </w:r>
    </w:p>
    <w:p w14:paraId="0000001D"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Błąd Krytyczny</w:t>
      </w:r>
      <w:r w:rsidRPr="009316CB">
        <w:rPr>
          <w:rFonts w:ascii="Calibri Light" w:eastAsia="Times New Roman" w:hAnsi="Calibri Light" w:cs="Calibri Light"/>
          <w:sz w:val="16"/>
          <w:szCs w:val="16"/>
        </w:rPr>
        <w:t xml:space="preserve"> – nieprawidłowe działanie Aplikacji powodujące całkowity brak możliwości korzystania z Aplikacji lub jej kluczowych funkcjonalności, dla którego nie istnieje tymczasowe obejście, a którego wystąpienie ma istotny wpływ na ciągłość działalności Klienta.</w:t>
      </w:r>
    </w:p>
    <w:p w14:paraId="0000001E"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Błąd</w:t>
      </w:r>
      <w:r w:rsidRPr="009316CB">
        <w:rPr>
          <w:rFonts w:ascii="Calibri Light" w:eastAsia="Times New Roman" w:hAnsi="Calibri Light" w:cs="Calibri Light"/>
          <w:sz w:val="16"/>
          <w:szCs w:val="16"/>
        </w:rPr>
        <w:t xml:space="preserve"> – nieprawidłowe działanie Aplikacji ograniczające korzystanie z jej funkcjonalności w sposób istotny, jednak niewyłączające całkowicie możliwości korzystania z Aplikacji, dla którego może istnieć obejście.</w:t>
      </w:r>
    </w:p>
    <w:p w14:paraId="0000001F"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Usterka</w:t>
      </w:r>
      <w:r w:rsidRPr="009316CB">
        <w:rPr>
          <w:rFonts w:ascii="Calibri Light" w:eastAsia="Times New Roman" w:hAnsi="Calibri Light" w:cs="Calibri Light"/>
          <w:sz w:val="16"/>
          <w:szCs w:val="16"/>
        </w:rPr>
        <w:t xml:space="preserve"> – drobna nieprawidłowość lub błąd o charakterze technicznym lub wizualnym, który nie ma istotnego wpływu na funkcjonowanie Aplikacji ani na możliwość korzystania z jej podstawowych funkcjonalności.</w:t>
      </w:r>
    </w:p>
    <w:p w14:paraId="00000020"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Prace Serwisowe</w:t>
      </w:r>
      <w:r w:rsidRPr="009316CB">
        <w:rPr>
          <w:rFonts w:ascii="Calibri Light" w:eastAsia="Times New Roman" w:hAnsi="Calibri Light" w:cs="Calibri Light"/>
          <w:sz w:val="16"/>
          <w:szCs w:val="16"/>
        </w:rPr>
        <w:t xml:space="preserve"> – planowane lub nieplanowane czynności techniczne wykonywane przez Dostawcę w celu utrzymania, poprawy lub rozwoju Aplikacji.</w:t>
      </w:r>
    </w:p>
    <w:p w14:paraId="00000021"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Dni Robocze</w:t>
      </w:r>
      <w:r w:rsidRPr="009316CB">
        <w:rPr>
          <w:rFonts w:ascii="Calibri Light" w:eastAsia="Times New Roman" w:hAnsi="Calibri Light" w:cs="Calibri Light"/>
          <w:sz w:val="16"/>
          <w:szCs w:val="16"/>
        </w:rPr>
        <w:t xml:space="preserve"> – dni od poniedziałku do piątku, z wyłączeniem dni ustawowo wolnych od pracy.</w:t>
      </w:r>
    </w:p>
    <w:p w14:paraId="00000022"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Serwer</w:t>
      </w:r>
      <w:r w:rsidRPr="009316CB">
        <w:rPr>
          <w:rFonts w:ascii="Calibri Light" w:eastAsia="Times New Roman" w:hAnsi="Calibri Light" w:cs="Calibri Light"/>
          <w:sz w:val="16"/>
          <w:szCs w:val="16"/>
        </w:rPr>
        <w:t xml:space="preserve"> – wydzielony logicznie zasób obliczeniowy oraz przestrzeń dyskowa w środowisku hostingowym, na którym uruchomiona jest odrębna instancja Aplikacji przeznaczona dla Klienta. Serwer wydzierżawiony jest przez Dostawcę na rzecz Klienta.</w:t>
      </w:r>
    </w:p>
    <w:p w14:paraId="00000023" w14:textId="77777777" w:rsidR="00102F01" w:rsidRPr="009316CB" w:rsidRDefault="00000000">
      <w:pPr>
        <w:numPr>
          <w:ilvl w:val="0"/>
          <w:numId w:val="1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Regulamin</w:t>
      </w:r>
      <w:r w:rsidRPr="009316CB">
        <w:rPr>
          <w:rFonts w:ascii="Calibri Light" w:eastAsia="Times New Roman" w:hAnsi="Calibri Light" w:cs="Calibri Light"/>
          <w:sz w:val="16"/>
          <w:szCs w:val="16"/>
        </w:rPr>
        <w:t xml:space="preserve"> – regulamin korzystania z Aplikacji udostępniany Użytkownikowi w procesie zakładania Konta w Aplikacji, określający szczegółowe zasady korzystania z Aplikacji.</w:t>
      </w:r>
    </w:p>
    <w:p w14:paraId="00000024" w14:textId="77777777" w:rsidR="00102F01" w:rsidRPr="009316CB" w:rsidRDefault="00000000">
      <w:pPr>
        <w:numPr>
          <w:ilvl w:val="0"/>
          <w:numId w:val="16"/>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Pakiet</w:t>
      </w:r>
      <w:r w:rsidRPr="009316CB">
        <w:rPr>
          <w:rFonts w:ascii="Calibri Light" w:eastAsia="Times New Roman" w:hAnsi="Calibri Light" w:cs="Calibri Light"/>
          <w:sz w:val="16"/>
          <w:szCs w:val="16"/>
        </w:rPr>
        <w:t xml:space="preserve"> – wariant Usługi określający zakres funkcjonalności Aplikacji udostępnianych Klientowi, wybrany przez Klienta w Zamówieniu. Szczegółowy opis poszczególnych Pakietów zawarty jest w ofercie Dostawcy.</w:t>
      </w:r>
    </w:p>
    <w:p w14:paraId="00000025"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§3. Aplikacja</w:t>
      </w:r>
    </w:p>
    <w:p w14:paraId="00000026"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Aplikacja stanowi narzędzie informatyczne przeznaczone do wspierania procesów ewidencjonowania obecności, dokumentowania efektów pracy, weryfikacji czasochłonności zadań, organizacji zadań pomiędzy Klientem a Personelem, oraz zarządzania informacjami o nieobecnościach Personelu.</w:t>
      </w:r>
    </w:p>
    <w:p w14:paraId="00000027"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Funkcjonalność Aplikacji zależy od wybranego przez Klienta Pakietu. Dokładny opis funkcjonalności zawarty został w ofercie Dostawcy, a wybór Pakietu następuje w Zamówieniu.</w:t>
      </w:r>
    </w:p>
    <w:p w14:paraId="00000028"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Aplikacja jest udostępniana w stanie „tak jak jest” („as </w:t>
      </w:r>
      <w:proofErr w:type="spellStart"/>
      <w:r w:rsidRPr="009316CB">
        <w:rPr>
          <w:rFonts w:ascii="Calibri Light" w:eastAsia="Times New Roman" w:hAnsi="Calibri Light" w:cs="Calibri Light"/>
          <w:sz w:val="16"/>
          <w:szCs w:val="16"/>
        </w:rPr>
        <w:t>is</w:t>
      </w:r>
      <w:proofErr w:type="spellEnd"/>
      <w:r w:rsidRPr="009316CB">
        <w:rPr>
          <w:rFonts w:ascii="Calibri Light" w:eastAsia="Times New Roman" w:hAnsi="Calibri Light" w:cs="Calibri Light"/>
          <w:sz w:val="16"/>
          <w:szCs w:val="16"/>
        </w:rPr>
        <w:t xml:space="preserve">”) oraz „w miarę dostępności” („as </w:t>
      </w:r>
      <w:proofErr w:type="spellStart"/>
      <w:r w:rsidRPr="009316CB">
        <w:rPr>
          <w:rFonts w:ascii="Calibri Light" w:eastAsia="Times New Roman" w:hAnsi="Calibri Light" w:cs="Calibri Light"/>
          <w:sz w:val="16"/>
          <w:szCs w:val="16"/>
        </w:rPr>
        <w:t>available</w:t>
      </w:r>
      <w:proofErr w:type="spellEnd"/>
      <w:r w:rsidRPr="009316CB">
        <w:rPr>
          <w:rFonts w:ascii="Calibri Light" w:eastAsia="Times New Roman" w:hAnsi="Calibri Light" w:cs="Calibri Light"/>
          <w:sz w:val="16"/>
          <w:szCs w:val="16"/>
        </w:rPr>
        <w:t>”). Dostawca wyłącza w najszerszym dopuszczalnym przez prawo zakresie wszelkie gwarancje, w tym w szczególności gwarancje przydatności do określonego celu, gwarancje handlowe, gwarancję osiągnięcia określonych rezultatów oraz gwarancje zgodności Aplikacji z indywidualnymi potrzebami, procesami lub wymaganiami Klienta.</w:t>
      </w:r>
    </w:p>
    <w:p w14:paraId="00000029"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Aplikacja stanowi wyłącznie narzędzie informatyczne o charakterze pomocniczym i nie zapewnia zgodności działalności Klienta z przepisami prawa, w szczególności z przepisami prawa pracy, przepisami dotyczącymi </w:t>
      </w:r>
      <w:r w:rsidRPr="009316CB">
        <w:rPr>
          <w:rFonts w:ascii="Calibri Light" w:eastAsia="Times New Roman" w:hAnsi="Calibri Light" w:cs="Calibri Light"/>
          <w:sz w:val="16"/>
          <w:szCs w:val="16"/>
        </w:rPr>
        <w:lastRenderedPageBreak/>
        <w:t>czasu pracy, przepisami o ubezpieczeniach społecznych, przepisami podatkowymi ani przepisami regulującymi zasady kontroli pracowników.</w:t>
      </w:r>
    </w:p>
    <w:p w14:paraId="0000002A"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ponosi odpowiedzialności za sposób wykorzystania Aplikacji przez Klienta lub Użytkowników w celu realizacji obowiązków pracowniczych, publicznoprawnych lub organizacyjnych, ani za skutki kontroli prowadzonych przez organy administracji publicznej. Dostawca nie ponosi odpowiedzialności za skutki decyzji podjętych przez Klienta na podstawie danych uzyskanych z Aplikacji.</w:t>
      </w:r>
    </w:p>
    <w:p w14:paraId="0000002B"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świadczy na rzecz Klienta żadnych usług doradczych, w szczególności prawnych, podatkowych, kadrowych lub organizacyjnych.</w:t>
      </w:r>
    </w:p>
    <w:p w14:paraId="0000002C"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zastrzega sobie prawo do:</w:t>
      </w:r>
    </w:p>
    <w:p w14:paraId="0000002D" w14:textId="77777777" w:rsidR="00102F01" w:rsidRPr="009316CB" w:rsidRDefault="00000000" w:rsidP="00872414">
      <w:pPr>
        <w:numPr>
          <w:ilvl w:val="1"/>
          <w:numId w:val="10"/>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zmiany, rozbudowy, ograniczenia lub usunięcia poszczególnych funkcjonalności Aplikacji,</w:t>
      </w:r>
    </w:p>
    <w:p w14:paraId="0000002E" w14:textId="77777777" w:rsidR="00102F01" w:rsidRPr="009316CB" w:rsidRDefault="00000000" w:rsidP="00872414">
      <w:pPr>
        <w:numPr>
          <w:ilvl w:val="1"/>
          <w:numId w:val="10"/>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wprowadzania nowych wersji Aplikacji,</w:t>
      </w:r>
    </w:p>
    <w:p w14:paraId="0000002F" w14:textId="00DC394E" w:rsidR="00102F01" w:rsidRPr="00872414" w:rsidRDefault="00000000" w:rsidP="00872414">
      <w:pPr>
        <w:numPr>
          <w:ilvl w:val="1"/>
          <w:numId w:val="10"/>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czasowego udostępniania funkcjonalności testowych lub eksperymentalnych.</w:t>
      </w:r>
    </w:p>
    <w:p w14:paraId="00000030" w14:textId="77777777" w:rsidR="00102F01" w:rsidRPr="009316CB" w:rsidRDefault="00000000">
      <w:pPr>
        <w:numPr>
          <w:ilvl w:val="0"/>
          <w:numId w:val="10"/>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gwarantuje nieprzerwanego i wolnego od błędów działania Aplikacji.</w:t>
      </w:r>
    </w:p>
    <w:p w14:paraId="00000031" w14:textId="77777777" w:rsidR="00102F01" w:rsidRPr="009316CB" w:rsidRDefault="00000000">
      <w:pPr>
        <w:numPr>
          <w:ilvl w:val="0"/>
          <w:numId w:val="10"/>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ponosi odpowiedzialności za działanie systemów i usług podmiotów trzecich, z którymi Aplikacja może współpracować, ani za skutki zmian lub przerw w ich działaniu. Nieprawidłowości wynikające z systemów, API, konfiguracji lub infrastruktury Klienta albo podmiotów trzecich nie stanowią Awarii, Błędu Krytycznego, Błędu ani Usterki, a SLA nie ma zastosowania.</w:t>
      </w:r>
    </w:p>
    <w:p w14:paraId="00000032"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§4. Zawarcie umowy</w:t>
      </w:r>
    </w:p>
    <w:p w14:paraId="00000033"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Umowa pomiędzy Dostawcą a Klientem zostaje zawarta z chwilą spełnienia łącznie następujących warunków:</w:t>
      </w:r>
    </w:p>
    <w:p w14:paraId="00000034" w14:textId="77777777" w:rsidR="00102F01" w:rsidRPr="009316CB" w:rsidRDefault="00000000" w:rsidP="00872414">
      <w:pPr>
        <w:numPr>
          <w:ilvl w:val="1"/>
          <w:numId w:val="3"/>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podpisaniu przez Strony Zamówienia,</w:t>
      </w:r>
    </w:p>
    <w:p w14:paraId="00000035" w14:textId="77777777" w:rsidR="00102F01" w:rsidRPr="009316CB" w:rsidRDefault="00000000" w:rsidP="00872414">
      <w:pPr>
        <w:numPr>
          <w:ilvl w:val="1"/>
          <w:numId w:val="3"/>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zaakceptowania przez Klienta OWU,</w:t>
      </w:r>
    </w:p>
    <w:p w14:paraId="00000036" w14:textId="2C5A6862" w:rsidR="00102F01" w:rsidRPr="00872414" w:rsidRDefault="00000000" w:rsidP="00872414">
      <w:pPr>
        <w:numPr>
          <w:ilvl w:val="1"/>
          <w:numId w:val="3"/>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spełnienia warunków płatności określonych w Zamówieniu.</w:t>
      </w:r>
    </w:p>
    <w:p w14:paraId="00000037"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ma prawo odmówić zawarcia umowy lub aktywacji Usługi bez podania przyczyny, w szczególności w przypadku wątpliwości co do wiarygodności Klienta lub zgodności planowanego sposobu korzystania z Aplikacji z OWU lub przepisami prawa.</w:t>
      </w:r>
    </w:p>
    <w:p w14:paraId="00000038"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udostępnia Aplikację w modelu SaaS, co oznacza, że Aplikacja jest utrzymywana na infrastrukturze Dostawcy (z możliwością wydzierżawienia Serwera do Klienta) lub podmiotów trzecich, a Klient nie nabywa żadnych praw do kodu źródłowego Aplikacji ani praw własności do infrastruktury technicznej, na której Aplikacja jest utrzymywana.</w:t>
      </w:r>
    </w:p>
    <w:p w14:paraId="00000039"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 zawarciu umowy, a przed Uruchomieniem Usługi, każdorazowo przeprowadzane jest Wdrożenie Aplikacji. Wdrożenie obejmuje instalację, konfigurację oraz przygotowanie Aplikacji do użytku produkcyjnego Klienta.</w:t>
      </w:r>
    </w:p>
    <w:p w14:paraId="0000003A"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Wdrożenie realizowane jest na serwerze własnym Klienta lub na serwerze dzierżawionym od Dostawcy – zgodnie z ustaleniami Stron określonymi w Zamówieniu.</w:t>
      </w:r>
    </w:p>
    <w:p w14:paraId="0000003B"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Wdrożenie podlega odrębnej opłacie, której wysokość określona jest w Zamówieniu. Opłata za Wdrożenie jest niezależna od opłaty licencyjnej.</w:t>
      </w:r>
    </w:p>
    <w:p w14:paraId="0000003C"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 zakończeniu prac wdrożeniowych Dostawca sporządza Kartę Usługi i przekazuje ją Klientowi. Karta Usługi stanowi potwierdzenie zakończenia Wdrożenia i gotowości Aplikacji do Uruchomienia Usługi.</w:t>
      </w:r>
    </w:p>
    <w:p w14:paraId="0000003D"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ma 7 (siedem) dni od dnia otrzymania Karty Usługi na zgłoszenie uwag dotyczących Wdrożenia. Uwagi należy zgłosić w formie dokumentowej (w szczególności za pośrednictwem poczty elektronicznej) na adres wskazany przez Dostawcę.</w:t>
      </w:r>
    </w:p>
    <w:p w14:paraId="0000003E"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niezgłoszenia uwag w terminie określonym w ust. 8, Kartę Usługi uznaje się za zaakceptowaną bez zastrzeżeń.</w:t>
      </w:r>
    </w:p>
    <w:p w14:paraId="0000003F" w14:textId="77777777" w:rsidR="00102F01" w:rsidRPr="009316CB" w:rsidRDefault="00000000">
      <w:pPr>
        <w:numPr>
          <w:ilvl w:val="0"/>
          <w:numId w:val="3"/>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zgłoszenia uwag przez Klienta, Dostawca określa termin na ich usunięcie i informuje o nim Klienta. Po usunięciu uwag Dostawca przekazuje Klientowi zaktualizowaną Kartę Usługi, do której stosuje się odpowiednio postanowienia niniejszego działu.</w:t>
      </w:r>
    </w:p>
    <w:p w14:paraId="00000040" w14:textId="77777777" w:rsidR="00102F01" w:rsidRDefault="00000000">
      <w:pPr>
        <w:numPr>
          <w:ilvl w:val="0"/>
          <w:numId w:val="3"/>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Uruchomienie Usługi następuje po zaakceptowaniu Karty Usługi.</w:t>
      </w:r>
    </w:p>
    <w:p w14:paraId="65F2114D" w14:textId="77777777" w:rsidR="00872414" w:rsidRDefault="00872414" w:rsidP="00872414">
      <w:pPr>
        <w:spacing w:after="100" w:line="276" w:lineRule="auto"/>
        <w:jc w:val="both"/>
        <w:rPr>
          <w:rFonts w:ascii="Calibri Light" w:eastAsia="Times New Roman" w:hAnsi="Calibri Light" w:cs="Calibri Light"/>
          <w:sz w:val="16"/>
          <w:szCs w:val="16"/>
        </w:rPr>
      </w:pPr>
    </w:p>
    <w:p w14:paraId="06C2DA49" w14:textId="77777777" w:rsidR="00872414" w:rsidRPr="009316CB" w:rsidRDefault="00872414" w:rsidP="00872414">
      <w:pPr>
        <w:spacing w:after="100" w:line="276" w:lineRule="auto"/>
        <w:jc w:val="both"/>
        <w:rPr>
          <w:rFonts w:ascii="Calibri Light" w:eastAsia="Times New Roman" w:hAnsi="Calibri Light" w:cs="Calibri Light"/>
          <w:sz w:val="16"/>
          <w:szCs w:val="16"/>
        </w:rPr>
      </w:pPr>
    </w:p>
    <w:p w14:paraId="00000041"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§5. Licencja i rodzaje dostępów</w:t>
      </w:r>
    </w:p>
    <w:p w14:paraId="00000042"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Z chwilą Uruchomienia Usługi Dostawca udziela Klientowi niewyłącznej, nieprzenoszalnej, niezbywalnej oraz ograniczonej czasowo licencji na korzystanie z Aplikacji wyłącznie na potrzeby własnej działalności Klienta, w zakresie określonym w OWU oraz Zamówieniu. </w:t>
      </w:r>
      <w:r w:rsidRPr="009316CB">
        <w:rPr>
          <w:rFonts w:ascii="Calibri Light" w:eastAsia="Times New Roman" w:hAnsi="Calibri Light" w:cs="Calibri Light"/>
          <w:b/>
          <w:bCs/>
          <w:sz w:val="16"/>
          <w:szCs w:val="16"/>
        </w:rPr>
        <w:t>Licencja oraz opłata licencyjna naliczane są od momentu Uruchomienia Usługi.</w:t>
      </w:r>
    </w:p>
    <w:p w14:paraId="00000043"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Licencja udzielana jest odpłatnie, bez ograniczeń terytorialnych, z zastrzeżeniem, że korzystanie z Aplikacji odbywa się wyłącznie za pośrednictwem infrastruktury oraz środowiska technicznego udostępnionego przez Dostawcę.</w:t>
      </w:r>
    </w:p>
    <w:p w14:paraId="00000044"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Wysokość opłaty licencyjnej zależy w szczególności od wybranego Pakietu oraz liczby i rodzaju przydzielonych dostępów (Operatorów, Moderatorów, Personelu).</w:t>
      </w:r>
    </w:p>
    <w:p w14:paraId="00000045"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Szczegółowa liczba dostępów poszczególnych rodzajów oraz związane z nimi opłaty określane są w Zamówieniu. Klient może w każdym czasie zwiększyć liczbę dostępów dla Użytkowników za pośrednictwem panelu administracyjnego udostępnionego Klientowi w ramach Aplikacji. Opłata za dodatkowe dostępy jest doliczana w cyklach miesięcznych (niezależnie od Planu wybranego przez Klienta). W przypadku zmniejszenia przez Klienta liczby dostępów dla Użytkowników w toku obowiązywania umowy, zmniejszenie staje się skuteczne od kolejnego miesięcznego okresu rozliczeniowego następującego po dniu dokonania zmiany, a opłata za bieżący okres rozliczeniowy nie podlega obniżeniu ani zwrotowi.</w:t>
      </w:r>
    </w:p>
    <w:p w14:paraId="00000046"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Licencja obejmuje wyłącznie następujące pola eksploatacji:</w:t>
      </w:r>
    </w:p>
    <w:p w14:paraId="00000047" w14:textId="77777777" w:rsidR="00102F01" w:rsidRPr="009316CB" w:rsidRDefault="00000000" w:rsidP="00872414">
      <w:pPr>
        <w:numPr>
          <w:ilvl w:val="1"/>
          <w:numId w:val="1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dostęp do Aplikacji za pośrednictwem sieci Internet,</w:t>
      </w:r>
    </w:p>
    <w:p w14:paraId="00000048" w14:textId="77777777" w:rsidR="00102F01" w:rsidRPr="009316CB" w:rsidRDefault="00000000" w:rsidP="00872414">
      <w:pPr>
        <w:numPr>
          <w:ilvl w:val="1"/>
          <w:numId w:val="1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korzystanie z funkcjonalności Aplikacji poprzez interfejs użytkownika,</w:t>
      </w:r>
    </w:p>
    <w:p w14:paraId="00000049" w14:textId="77777777" w:rsidR="00102F01" w:rsidRPr="009316CB" w:rsidRDefault="00000000" w:rsidP="00872414">
      <w:pPr>
        <w:numPr>
          <w:ilvl w:val="1"/>
          <w:numId w:val="1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wprowadzanie, przetwarzanie, przechowywanie oraz odczyt danych w ramach Aplikacji.</w:t>
      </w:r>
    </w:p>
    <w:p w14:paraId="0000004A"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 chwilą rozwiązania lub wygaśnięcia umowy licencja wygasa automatycznie, bez konieczności składania dodatkowych oświadczeń woli.</w:t>
      </w:r>
    </w:p>
    <w:p w14:paraId="0000004B"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Klient zobowiązuje się do niepodejmowania jakichkolwiek działań zmierzających do odtworzenia, analizy lub poznania struktury, zasad działania lub logiki Aplikacji, w szczególności poprzez </w:t>
      </w:r>
      <w:proofErr w:type="spellStart"/>
      <w:r w:rsidRPr="009316CB">
        <w:rPr>
          <w:rFonts w:ascii="Calibri Light" w:eastAsia="Times New Roman" w:hAnsi="Calibri Light" w:cs="Calibri Light"/>
          <w:sz w:val="16"/>
          <w:szCs w:val="16"/>
        </w:rPr>
        <w:t>reverse</w:t>
      </w:r>
      <w:proofErr w:type="spellEnd"/>
      <w:r w:rsidRPr="009316CB">
        <w:rPr>
          <w:rFonts w:ascii="Calibri Light" w:eastAsia="Times New Roman" w:hAnsi="Calibri Light" w:cs="Calibri Light"/>
          <w:sz w:val="16"/>
          <w:szCs w:val="16"/>
        </w:rPr>
        <w:t xml:space="preserve"> engineering, dekompilację, analizę struktury baz danych, testy wydajnościowe, testy porównawcze (</w:t>
      </w:r>
      <w:proofErr w:type="spellStart"/>
      <w:r w:rsidRPr="009316CB">
        <w:rPr>
          <w:rFonts w:ascii="Calibri Light" w:eastAsia="Times New Roman" w:hAnsi="Calibri Light" w:cs="Calibri Light"/>
          <w:sz w:val="16"/>
          <w:szCs w:val="16"/>
        </w:rPr>
        <w:t>benchmarking</w:t>
      </w:r>
      <w:proofErr w:type="spellEnd"/>
      <w:r w:rsidRPr="009316CB">
        <w:rPr>
          <w:rFonts w:ascii="Calibri Light" w:eastAsia="Times New Roman" w:hAnsi="Calibri Light" w:cs="Calibri Light"/>
          <w:sz w:val="16"/>
          <w:szCs w:val="16"/>
        </w:rPr>
        <w:t>) lub inne podobne czynności. Zakaz ten obejmuje również wykorzystywanie informacji uzyskanych w wyniku korzystania z Aplikacji w celu tworzenia, rozwijania lub wspierania produktów lub usług konkurencyjnych wobec Aplikacji.</w:t>
      </w:r>
    </w:p>
    <w:p w14:paraId="0000004C"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zastrzega sobie prawo do:</w:t>
      </w:r>
    </w:p>
    <w:p w14:paraId="0000004D" w14:textId="77777777" w:rsidR="00102F01" w:rsidRPr="009316CB" w:rsidRDefault="00000000" w:rsidP="00872414">
      <w:pPr>
        <w:numPr>
          <w:ilvl w:val="1"/>
          <w:numId w:val="12"/>
        </w:numPr>
        <w:spacing w:line="276" w:lineRule="auto"/>
        <w:ind w:left="709"/>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czasowego zawieszenia świadczenia Usługi w całości lub w części, bez ponoszenia odpowiedzialności wobec Klienta, jeżeli jest to uzasadnione koniecznością zapobiegania lub ograniczenia ryzyka naruszenia przepisów prawa, bezpieczeństwa Aplikacji, danych lub infrastruktury, odpowiedzialności prawnej lub </w:t>
      </w:r>
      <w:proofErr w:type="spellStart"/>
      <w:r w:rsidRPr="009316CB">
        <w:rPr>
          <w:rFonts w:ascii="Calibri Light" w:eastAsia="Times New Roman" w:hAnsi="Calibri Light" w:cs="Calibri Light"/>
          <w:sz w:val="16"/>
          <w:szCs w:val="16"/>
        </w:rPr>
        <w:t>reputacyjnej</w:t>
      </w:r>
      <w:proofErr w:type="spellEnd"/>
      <w:r w:rsidRPr="009316CB">
        <w:rPr>
          <w:rFonts w:ascii="Calibri Light" w:eastAsia="Times New Roman" w:hAnsi="Calibri Light" w:cs="Calibri Light"/>
          <w:sz w:val="16"/>
          <w:szCs w:val="16"/>
        </w:rPr>
        <w:t xml:space="preserve"> Dostawcy, naruszenia praw osób trzecich lub powstania szkody po stronie Dostawcy lub Klientów,</w:t>
      </w:r>
    </w:p>
    <w:p w14:paraId="0000004E" w14:textId="77777777" w:rsidR="00102F01" w:rsidRPr="009316CB" w:rsidRDefault="00000000" w:rsidP="00872414">
      <w:pPr>
        <w:numPr>
          <w:ilvl w:val="1"/>
          <w:numId w:val="12"/>
        </w:numPr>
        <w:spacing w:line="276" w:lineRule="auto"/>
        <w:ind w:left="709"/>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ograniczenia funkcjonalności Aplikacji w zależności od wybranego Pakietu,</w:t>
      </w:r>
    </w:p>
    <w:p w14:paraId="0000004F" w14:textId="77777777" w:rsidR="00102F01" w:rsidRPr="009316CB" w:rsidRDefault="00000000" w:rsidP="00872414">
      <w:pPr>
        <w:numPr>
          <w:ilvl w:val="1"/>
          <w:numId w:val="12"/>
        </w:numPr>
        <w:spacing w:line="276" w:lineRule="auto"/>
        <w:ind w:left="709"/>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zawieszenia świadczenia Usługi lub usunięcia Konta w przypadku braku uregulowania należności przez Klienta.</w:t>
      </w:r>
    </w:p>
    <w:p w14:paraId="00000050"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ponosi odpowiedzialność za zapewnienie po swojej stronie odpowiednich warunków technicznych niezbędnych do korzystania z Aplikacji.</w:t>
      </w:r>
    </w:p>
    <w:p w14:paraId="00000051"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jest uprawniony do wprowadzania zmian w oferowanych Pakietach, w tym do zmiany zakresu funkcjonalności poszczególnych Pakietów, ich nazw, struktury oraz wysokości wynagrodzenia, z zachowaniem uprzedniego poinformowania Klienta. Zmiany te nie naruszają praw Klienta nabytych na podstawie umowy zawartej na czas określony i znajdują zastosowanie do kolejnych okresów rozliczeniowych lub do umów zawieranych po dniu wejścia zmian w życie, chyba że Strony postanowią inaczej w Zamówieniu.</w:t>
      </w:r>
    </w:p>
    <w:p w14:paraId="00000052" w14:textId="77777777" w:rsidR="00102F01" w:rsidRPr="009316CB" w:rsidRDefault="00000000">
      <w:pPr>
        <w:numPr>
          <w:ilvl w:val="0"/>
          <w:numId w:val="1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Udostępnienie Klientowi odrębnej instancji Aplikacji nie stanowi udostępnienia dedykowanego serwera ani przeniesienia jakichkolwiek praw do infrastruktury hostingowej, a Klientowi nie przysługuje jakiekolwiek władztwo nad środowiskiem technicznym poza funkcjonalnościami Aplikacji.</w:t>
      </w:r>
    </w:p>
    <w:p w14:paraId="00000053" w14:textId="77777777" w:rsidR="00102F01" w:rsidRPr="009316CB" w:rsidRDefault="00000000">
      <w:pPr>
        <w:numPr>
          <w:ilvl w:val="0"/>
          <w:numId w:val="12"/>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lastRenderedPageBreak/>
        <w:t xml:space="preserve">Klient przyjmuje do wiadomości, że umowa nie przewiduje obowiązku przekazania, udostępnienia ani zdeponowania kodu źródłowego Aplikacji, w szczególności w ramach tzw. </w:t>
      </w:r>
      <w:proofErr w:type="spellStart"/>
      <w:r w:rsidRPr="009316CB">
        <w:rPr>
          <w:rFonts w:ascii="Calibri Light" w:eastAsia="Times New Roman" w:hAnsi="Calibri Light" w:cs="Calibri Light"/>
          <w:sz w:val="16"/>
          <w:szCs w:val="16"/>
        </w:rPr>
        <w:t>escrow</w:t>
      </w:r>
      <w:proofErr w:type="spellEnd"/>
      <w:r w:rsidRPr="009316CB">
        <w:rPr>
          <w:rFonts w:ascii="Calibri Light" w:eastAsia="Times New Roman" w:hAnsi="Calibri Light" w:cs="Calibri Light"/>
          <w:sz w:val="16"/>
          <w:szCs w:val="16"/>
        </w:rPr>
        <w:t>, niezależnie od okoliczności rozwiązania lub wygaśnięcia umowy.</w:t>
      </w:r>
    </w:p>
    <w:p w14:paraId="00000054"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§6. Wynagrodzenie</w:t>
      </w:r>
    </w:p>
    <w:p w14:paraId="00000055"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zobowiązany jest do uiszczania na rzecz Dostawcy wynagrodzenia za korzystanie z Aplikacji na zasadach określonych w niniejszym paragrafie oraz w Zamówieniu.</w:t>
      </w:r>
    </w:p>
    <w:p w14:paraId="00000056"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Opłata licencyjna jest naliczana od dnia Uruchomienia Usługi.</w:t>
      </w:r>
      <w:r w:rsidRPr="009316CB">
        <w:rPr>
          <w:rFonts w:ascii="Calibri Light" w:eastAsia="Times New Roman" w:hAnsi="Calibri Light" w:cs="Calibri Light"/>
          <w:sz w:val="16"/>
          <w:szCs w:val="16"/>
        </w:rPr>
        <w:t xml:space="preserve"> Wynagrodzenie za Wdrożenie naliczane jest odrębnie, zgodnie z Zamówieniem.</w:t>
      </w:r>
    </w:p>
    <w:p w14:paraId="00000057"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może nabywać plany miesięczne lub plany wielomiesięczne. Rodzaj wybranego planu oraz wysokość opłaty za dany plan każdorazowo określane są w Zamówieniu.</w:t>
      </w:r>
    </w:p>
    <w:p w14:paraId="00000058"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planu miesięcznego Dostawca zastrzega sobie prawo do jednostronnej waloryzacji opłaty. Zmieniona wysokość opłaty obowiązuje od pierwszego dnia miesiąca następującego po miesiącu, w którym Dostawca poinformował Klienta o waloryzacji.</w:t>
      </w:r>
    </w:p>
    <w:p w14:paraId="00000059"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planu wielomiesięcznego opłata określona w Zamówieniu obowiązuje przez cały okres trwania umowy wynikający z danego planu wielomiesięcznego.</w:t>
      </w:r>
    </w:p>
    <w:p w14:paraId="0000005A"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automatycznego przedłużenia umowy, o którym mowa w §12 ust. 3 OWU, niezależnie od rodzaju wybranego planu, Dostawca jest uprawniony do waloryzacji wynagrodzenia na kolejny okres obowiązywania umowy. O zmianie wysokości wynagrodzenia Dostawca poinformuje Klienta nie później niż na 14 dni przed rozpoczęciem kolejnego okresu obowiązywania umowy, w formie dokumentowej.</w:t>
      </w:r>
    </w:p>
    <w:p w14:paraId="0000005B"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Zamówienie może przewidywać świadczenie przez Dostawcę usług dodatkowych na rzecz Klienta, wykraczających poza standardowy zakres Usługi. Zakres usług dodatkowych oraz wynagrodzenie z tego tytułu określa Zamówienie.</w:t>
      </w:r>
    </w:p>
    <w:p w14:paraId="0000005C" w14:textId="77777777" w:rsidR="00102F01" w:rsidRPr="009316CB" w:rsidRDefault="00000000">
      <w:pPr>
        <w:numPr>
          <w:ilvl w:val="0"/>
          <w:numId w:val="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gdy usługi dodatkowe nie zostały przewidziane w Zamówieniu, a Klient zgłosi zapotrzebowanie na ich realizację, usługi te wyceniane są według stawki godzinowej wskazanej w Zamówieniu lub cenniku Dostawcy.</w:t>
      </w:r>
    </w:p>
    <w:p w14:paraId="0000005D" w14:textId="77777777" w:rsidR="00102F01" w:rsidRPr="009316CB" w:rsidRDefault="00000000">
      <w:pPr>
        <w:numPr>
          <w:ilvl w:val="0"/>
          <w:numId w:val="5"/>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Wynagrodzenie płatne jest na podstawie faktury VAT lub faktury pro-forma lub innego dokumentu księgowego wystawionej przez Dostawcę, na rachunek bankowy Dostawcy wskazany w tym dokumencie. Za dzień zapłaty uznaje się dzień uznania rachunku bankowego Dostawcy.</w:t>
      </w:r>
    </w:p>
    <w:p w14:paraId="0000005E"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§7. Obowiązki Klienta</w:t>
      </w:r>
    </w:p>
    <w:p w14:paraId="0000005F"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zobowiązany jest do korzystania z Aplikacji zgodnie z jej przeznaczeniem, OWU, Dokumentacją, obowiązującymi przepisami prawa oraz zasadami współżycia społecznego obowiązującymi w obrocie profesjonalnym.</w:t>
      </w:r>
    </w:p>
    <w:p w14:paraId="00000060"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ponosi wyłączną i pełną odpowiedzialność za:</w:t>
      </w:r>
    </w:p>
    <w:p w14:paraId="00000061" w14:textId="77777777" w:rsidR="00102F01" w:rsidRPr="009316CB"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sposób korzystania z Aplikacji,</w:t>
      </w:r>
    </w:p>
    <w:p w14:paraId="00000062" w14:textId="77777777" w:rsidR="00102F01" w:rsidRPr="009316CB"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działania i zaniechania Użytkowników (tj. Operatorów, Moderatorów oraz Personelu),</w:t>
      </w:r>
    </w:p>
    <w:p w14:paraId="00000063" w14:textId="77777777" w:rsidR="00102F01" w:rsidRPr="009316CB"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skutki korzystania z Aplikacji przez Użytkowników,</w:t>
      </w:r>
    </w:p>
    <w:p w14:paraId="00000064" w14:textId="75596BD3" w:rsidR="00102F01" w:rsidRPr="00872414"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treści, dane, materiały i informacje wprowadzone do Aplikacji.</w:t>
      </w:r>
    </w:p>
    <w:p w14:paraId="00000065"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zobowiązuje się zapewnić, że Użytkownicy zostali poinformowani o zasadach korzystania z Aplikacji oraz że korzystanie z Aplikacji odbywa się zgodnie z obowiązującymi przepisami prawa. W przypadku kiedy Personel pozostaje w stosunku zatrudnienia z Klientem, Klient zobowiązany jest również do zapewnienia zgodności z przepisami prawa pracy oraz przepisami dotyczącymi monitoringu pracowników. Klient w procesie konfiguracji Konta może umieścić w Aplikacji własne dokumenty oraz polityki tak by spełnić swój obowiązek informacyjny wobec Użytkowników.</w:t>
      </w:r>
    </w:p>
    <w:p w14:paraId="00000066"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oświadcza i gwarantuje, że posiada wszelkie podstawy prawne do przetwarzania danych Użytkowników, w tym w szczególności ich danych osobowych.</w:t>
      </w:r>
    </w:p>
    <w:p w14:paraId="00000067"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Klient zobowiązuje się zwolnić Dostawcę z odpowiedzialności oraz zabezpieczyć go przed wszelkimi roszczeniami Użytkowników, osób trzecich </w:t>
      </w:r>
      <w:r w:rsidRPr="009316CB">
        <w:rPr>
          <w:rFonts w:ascii="Calibri Light" w:eastAsia="Times New Roman" w:hAnsi="Calibri Light" w:cs="Calibri Light"/>
          <w:sz w:val="16"/>
          <w:szCs w:val="16"/>
        </w:rPr>
        <w:t>lub organów administracji wynikającymi ze sposobu korzystania z Aplikacji przez Klienta lub Użytkowników.</w:t>
      </w:r>
    </w:p>
    <w:p w14:paraId="00000068"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jest uprawniony do dokonywania kontroli technicznej sposobu korzystania z Aplikacji, w tym w szczególności liczby aktywnych Kont poszczególnych rodzajów, sposobu logowania Użytkowników oraz zakresu wykorzystywanych funkcjonalności.</w:t>
      </w:r>
    </w:p>
    <w:p w14:paraId="00000069"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stwierdzenia korzystania z Aplikacji z naruszeniem OWU lub Zamówienia, Dostawca jest uprawniony do:</w:t>
      </w:r>
    </w:p>
    <w:p w14:paraId="0000006A" w14:textId="77777777" w:rsidR="00102F01" w:rsidRPr="009316CB"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żądania uregulowania należnego wynagrodzenia za okres korzystania niezgodnego z umową,</w:t>
      </w:r>
    </w:p>
    <w:p w14:paraId="0000006B" w14:textId="77777777" w:rsidR="00102F01" w:rsidRPr="009316CB"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dostosowania Pakietu do faktycznego zakresu korzystania,</w:t>
      </w:r>
    </w:p>
    <w:p w14:paraId="0000006C" w14:textId="77777777" w:rsidR="00102F01" w:rsidRPr="009316CB"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czasowego zawieszenia dostępu do Aplikacji,</w:t>
      </w:r>
    </w:p>
    <w:p w14:paraId="0000006D" w14:textId="77777777" w:rsidR="00102F01" w:rsidRPr="009316CB" w:rsidRDefault="00000000" w:rsidP="00872414">
      <w:pPr>
        <w:numPr>
          <w:ilvl w:val="1"/>
          <w:numId w:val="2"/>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rozwiązania umowy.</w:t>
      </w:r>
    </w:p>
    <w:p w14:paraId="0000006E" w14:textId="77777777" w:rsidR="00102F01" w:rsidRPr="009316CB" w:rsidRDefault="00000000">
      <w:pPr>
        <w:numPr>
          <w:ilvl w:val="0"/>
          <w:numId w:val="2"/>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Naruszenie obowiązków określonych w niniejszym paragrafie stanowi podstawę do czasowego zawieszenia lub natychmiastowego rozwiązania umowy przez Dostawcę.</w:t>
      </w:r>
    </w:p>
    <w:p w14:paraId="0000006F" w14:textId="77777777" w:rsidR="00102F01" w:rsidRPr="009316CB" w:rsidRDefault="00000000">
      <w:pPr>
        <w:numPr>
          <w:ilvl w:val="0"/>
          <w:numId w:val="2"/>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chwili zawarcia umowy Klient udziela Dostawcy niewyłącznej, nieodpłatnej zgody na korzystanie z nazwy przedsiębiorstwa Klienta oraz z jego znaku towarowego w celu informowania o współpracy z Klientem, w szczególności poprzez zamieszczenie firmy Klienta oraz jego znaku towarowego na stronie internetowej Dostawcy, w materiałach informacyjnych oraz w innych kanałach komunikacji marketingowej Dostawcy.</w:t>
      </w:r>
    </w:p>
    <w:p w14:paraId="00000070"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§8. Dane osobowe</w:t>
      </w:r>
    </w:p>
    <w:p w14:paraId="00000071" w14:textId="77777777" w:rsidR="00102F01" w:rsidRPr="009316CB" w:rsidRDefault="00000000">
      <w:pPr>
        <w:numPr>
          <w:ilvl w:val="0"/>
          <w:numId w:val="1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związku z korzystaniem z Aplikacji dochodzi do przetwarzania danych osobowych Użytkowników oraz innych osób, których dane zostały wprowadzone do Aplikacji przez Klienta.</w:t>
      </w:r>
    </w:p>
    <w:p w14:paraId="00000072" w14:textId="77777777" w:rsidR="00102F01" w:rsidRPr="009316CB" w:rsidRDefault="00000000">
      <w:pPr>
        <w:numPr>
          <w:ilvl w:val="0"/>
          <w:numId w:val="1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oświadcza, że w zakresie danych osobowych przetwarzanych w Aplikacji w celu jej poprawnego działania występuje jako administrator danych w rozumieniu Rozporządzenia Parlamentu Europejskiego i Rady (UE) 2016/679 (RODO).</w:t>
      </w:r>
    </w:p>
    <w:p w14:paraId="00000073" w14:textId="77777777" w:rsidR="00102F01" w:rsidRPr="009316CB" w:rsidRDefault="00000000">
      <w:pPr>
        <w:numPr>
          <w:ilvl w:val="0"/>
          <w:numId w:val="1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przetwarza dane osobowe wyłącznie w charakterze podmiotu przetwarzającego, na udokumentowane polecenie Klienta i w zakresie niezbędnym do świadczenia Usługi i w związku z otrzymaniem od Klienta danych Użytkowników.</w:t>
      </w:r>
    </w:p>
    <w:p w14:paraId="00000074" w14:textId="77777777" w:rsidR="00102F01" w:rsidRPr="009316CB" w:rsidRDefault="00000000">
      <w:pPr>
        <w:numPr>
          <w:ilvl w:val="0"/>
          <w:numId w:val="1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Szczegółowe zasady przetwarzania danych osobowych przez Dostawcę, w tym zakres, cel i czas przetwarzania, określa Polityka Prywatności stanowiąca załącznik do niniejszych OWU, która zawiera również postanowienia w zakresie powierzenia przetwarzania danych osobowych.</w:t>
      </w:r>
    </w:p>
    <w:p w14:paraId="00000075" w14:textId="77777777" w:rsidR="00102F01" w:rsidRPr="009316CB" w:rsidRDefault="00000000">
      <w:pPr>
        <w:numPr>
          <w:ilvl w:val="0"/>
          <w:numId w:val="14"/>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zobowiązuje się zwolnić Dostawcę z odpowiedzialności oraz zabezpieczyć go przed wszelkimi roszczeniami, karami administracyjnymi, grzywnami lub decyzjami organów nadzorczych wynikającymi z naruszenia przepisów o ochronie danych osobowych przez Klienta.</w:t>
      </w:r>
    </w:p>
    <w:p w14:paraId="00000076"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§9. SLA – poziom świadczenia usług</w:t>
      </w:r>
    </w:p>
    <w:p w14:paraId="00000077" w14:textId="77777777" w:rsidR="00102F01" w:rsidRPr="009316CB" w:rsidRDefault="00000000">
      <w:pPr>
        <w:numPr>
          <w:ilvl w:val="0"/>
          <w:numId w:val="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Niniejszy paragraf określa deklarowany przez Dostawcę poziom świadczenia Usługi (SLA) oraz zasady obsługi zgłoszeń dotyczących Awarii, Błędów Krytycznych, Błędów oraz Usterek.</w:t>
      </w:r>
    </w:p>
    <w:p w14:paraId="00000078" w14:textId="77777777" w:rsidR="00102F01" w:rsidRPr="009316CB" w:rsidRDefault="00000000">
      <w:pPr>
        <w:numPr>
          <w:ilvl w:val="0"/>
          <w:numId w:val="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SLA ma charakter informacyjny i nie stanowi gwarancji ciągłości działania Aplikacji ani zobowiązania do osiągnięcia określonych rezultatów.</w:t>
      </w:r>
    </w:p>
    <w:p w14:paraId="00000079" w14:textId="77777777" w:rsidR="00102F01" w:rsidRPr="009316CB" w:rsidRDefault="00000000">
      <w:pPr>
        <w:numPr>
          <w:ilvl w:val="0"/>
          <w:numId w:val="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Zgłoszenia dotyczące nieprawidłowego działania Aplikacji mogą być dokonywane wyłącznie przez Klienta, w formie elektronicznej, na adres wskazany przez Dostawcę. Zgłoszenie powinno zawierać co najmniej opis problemu, datę i godzinę jego wystąpienia oraz – o ile to możliwe – dokumentację pomocniczą.</w:t>
      </w:r>
    </w:p>
    <w:p w14:paraId="0000007A" w14:textId="77777777" w:rsidR="00102F01" w:rsidRDefault="00000000">
      <w:pPr>
        <w:numPr>
          <w:ilvl w:val="0"/>
          <w:numId w:val="6"/>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dokonuje kwalifikacji zgłoszenia według własnej oceny jako Błąd Krytyczny, Błąd lub Usterkę, o czym poinformuje Klienta potwierdzając przyjęcie zgłoszenia. Kwalifikacja dokonana przez Dostawcę jest wiążąca.</w:t>
      </w:r>
    </w:p>
    <w:p w14:paraId="42FBFF8E" w14:textId="77777777" w:rsidR="00872414" w:rsidRDefault="00872414" w:rsidP="00872414">
      <w:pPr>
        <w:spacing w:after="100" w:line="276" w:lineRule="auto"/>
        <w:jc w:val="both"/>
        <w:rPr>
          <w:rFonts w:ascii="Calibri Light" w:eastAsia="Times New Roman" w:hAnsi="Calibri Light" w:cs="Calibri Light"/>
          <w:sz w:val="16"/>
          <w:szCs w:val="16"/>
        </w:rPr>
      </w:pPr>
    </w:p>
    <w:p w14:paraId="68797E72" w14:textId="77777777" w:rsidR="00872414" w:rsidRDefault="00872414" w:rsidP="00872414">
      <w:pPr>
        <w:spacing w:after="100" w:line="276" w:lineRule="auto"/>
        <w:jc w:val="both"/>
        <w:rPr>
          <w:rFonts w:ascii="Calibri Light" w:eastAsia="Times New Roman" w:hAnsi="Calibri Light" w:cs="Calibri Light"/>
          <w:sz w:val="16"/>
          <w:szCs w:val="16"/>
        </w:rPr>
      </w:pPr>
    </w:p>
    <w:p w14:paraId="230B0294" w14:textId="77777777" w:rsidR="00872414" w:rsidRDefault="00872414" w:rsidP="00872414">
      <w:pPr>
        <w:spacing w:after="100" w:line="276" w:lineRule="auto"/>
        <w:jc w:val="both"/>
        <w:rPr>
          <w:rFonts w:ascii="Calibri Light" w:eastAsia="Times New Roman" w:hAnsi="Calibri Light" w:cs="Calibri Light"/>
          <w:sz w:val="16"/>
          <w:szCs w:val="16"/>
        </w:rPr>
      </w:pPr>
    </w:p>
    <w:p w14:paraId="49BBC35D" w14:textId="77777777" w:rsidR="00872414" w:rsidRDefault="00872414" w:rsidP="00872414">
      <w:pPr>
        <w:spacing w:after="100" w:line="276" w:lineRule="auto"/>
        <w:jc w:val="both"/>
        <w:rPr>
          <w:rFonts w:ascii="Calibri Light" w:eastAsia="Times New Roman" w:hAnsi="Calibri Light" w:cs="Calibri Light"/>
          <w:sz w:val="16"/>
          <w:szCs w:val="16"/>
        </w:rPr>
      </w:pPr>
    </w:p>
    <w:p w14:paraId="6D8EF201" w14:textId="77777777" w:rsidR="00872414" w:rsidRPr="009316CB" w:rsidRDefault="00872414" w:rsidP="00872414">
      <w:pPr>
        <w:spacing w:after="100" w:line="276" w:lineRule="auto"/>
        <w:jc w:val="both"/>
        <w:rPr>
          <w:rFonts w:ascii="Calibri Light" w:eastAsia="Times New Roman" w:hAnsi="Calibri Light" w:cs="Calibri Light"/>
          <w:sz w:val="16"/>
          <w:szCs w:val="16"/>
        </w:rPr>
      </w:pPr>
    </w:p>
    <w:p w14:paraId="0000007B" w14:textId="77777777" w:rsidR="00102F01" w:rsidRPr="009316CB" w:rsidRDefault="00000000">
      <w:pPr>
        <w:spacing w:before="240" w:after="120"/>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lastRenderedPageBreak/>
        <w:t>Czasy reakcji i naprawy w wersji standardowej:</w:t>
      </w:r>
    </w:p>
    <w:tbl>
      <w:tblPr>
        <w:tblStyle w:val="a"/>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13"/>
        <w:gridCol w:w="1750"/>
        <w:gridCol w:w="1577"/>
      </w:tblGrid>
      <w:tr w:rsidR="00102F01" w:rsidRPr="009316CB" w14:paraId="632B75EA" w14:textId="77777777" w:rsidTr="00872414">
        <w:trPr>
          <w:trHeight w:val="609"/>
        </w:trPr>
        <w:tc>
          <w:tcPr>
            <w:tcW w:w="1413"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7C"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Kategoria nieprawidłowości</w:t>
            </w:r>
          </w:p>
        </w:tc>
        <w:tc>
          <w:tcPr>
            <w:tcW w:w="175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7D"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Czas podjęcia reakcji przez Dostawcę</w:t>
            </w:r>
          </w:p>
        </w:tc>
        <w:tc>
          <w:tcPr>
            <w:tcW w:w="1577"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7E"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Czas na dokonanie naprawy przez Dostawcę</w:t>
            </w:r>
          </w:p>
        </w:tc>
      </w:tr>
      <w:tr w:rsidR="00102F01" w:rsidRPr="009316CB" w14:paraId="15577D75" w14:textId="77777777" w:rsidTr="00872414">
        <w:trPr>
          <w:trHeight w:val="20"/>
        </w:trPr>
        <w:tc>
          <w:tcPr>
            <w:tcW w:w="14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7F"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Błąd Krytyczny</w:t>
            </w:r>
          </w:p>
        </w:tc>
        <w:tc>
          <w:tcPr>
            <w:tcW w:w="17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0"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48 godzin od otrzymania zgłoszenia</w:t>
            </w:r>
          </w:p>
        </w:tc>
        <w:tc>
          <w:tcPr>
            <w:tcW w:w="157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1"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3 dni roboczych od potwierdzenia przyjęcia zgłoszenia</w:t>
            </w:r>
          </w:p>
        </w:tc>
      </w:tr>
      <w:tr w:rsidR="00102F01" w:rsidRPr="009316CB" w14:paraId="5874B71C" w14:textId="77777777" w:rsidTr="00872414">
        <w:trPr>
          <w:trHeight w:val="20"/>
        </w:trPr>
        <w:tc>
          <w:tcPr>
            <w:tcW w:w="14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2"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Błąd</w:t>
            </w:r>
          </w:p>
        </w:tc>
        <w:tc>
          <w:tcPr>
            <w:tcW w:w="17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3"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3 dni roboczych od otrzymania zgłoszenia</w:t>
            </w:r>
          </w:p>
        </w:tc>
        <w:tc>
          <w:tcPr>
            <w:tcW w:w="157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4"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7 dni roboczych od potwierdzenia przyjęcia zgłoszenia</w:t>
            </w:r>
          </w:p>
        </w:tc>
      </w:tr>
      <w:tr w:rsidR="00102F01" w:rsidRPr="009316CB" w14:paraId="10A1A390" w14:textId="77777777" w:rsidTr="00872414">
        <w:trPr>
          <w:trHeight w:val="20"/>
        </w:trPr>
        <w:tc>
          <w:tcPr>
            <w:tcW w:w="14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5"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Usterka</w:t>
            </w:r>
          </w:p>
        </w:tc>
        <w:tc>
          <w:tcPr>
            <w:tcW w:w="17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6"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5 dni roboczych od otrzymania zgłoszenia</w:t>
            </w:r>
          </w:p>
        </w:tc>
        <w:tc>
          <w:tcPr>
            <w:tcW w:w="157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7"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15 dni roboczych od potwierdzenia przyjęcia zgłoszenia</w:t>
            </w:r>
          </w:p>
        </w:tc>
      </w:tr>
    </w:tbl>
    <w:p w14:paraId="00000088" w14:textId="77777777" w:rsidR="00102F01" w:rsidRPr="009316CB" w:rsidRDefault="00102F01">
      <w:pPr>
        <w:spacing w:after="120"/>
        <w:rPr>
          <w:rFonts w:ascii="Calibri Light" w:eastAsia="Times New Roman" w:hAnsi="Calibri Light" w:cs="Calibri Light"/>
          <w:sz w:val="16"/>
          <w:szCs w:val="16"/>
        </w:rPr>
      </w:pPr>
    </w:p>
    <w:p w14:paraId="00000089" w14:textId="77777777" w:rsidR="00102F01" w:rsidRPr="009316CB" w:rsidRDefault="00000000">
      <w:pPr>
        <w:spacing w:before="240" w:after="120"/>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 xml:space="preserve">Czasy reakcji i naprawy w wersji </w:t>
      </w:r>
      <w:proofErr w:type="spellStart"/>
      <w:r w:rsidRPr="009316CB">
        <w:rPr>
          <w:rFonts w:ascii="Calibri Light" w:eastAsia="Times New Roman" w:hAnsi="Calibri Light" w:cs="Calibri Light"/>
          <w:b/>
          <w:bCs/>
          <w:sz w:val="16"/>
          <w:szCs w:val="16"/>
        </w:rPr>
        <w:t>premium</w:t>
      </w:r>
      <w:proofErr w:type="spellEnd"/>
      <w:r w:rsidRPr="009316CB">
        <w:rPr>
          <w:rFonts w:ascii="Calibri Light" w:eastAsia="Times New Roman" w:hAnsi="Calibri Light" w:cs="Calibri Light"/>
          <w:b/>
          <w:bCs/>
          <w:sz w:val="16"/>
          <w:szCs w:val="16"/>
        </w:rPr>
        <w:t xml:space="preserve"> (tylko dla wybranych Pakietów):</w:t>
      </w:r>
    </w:p>
    <w:tbl>
      <w:tblPr>
        <w:tblStyle w:val="a0"/>
        <w:tblW w:w="45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1"/>
        <w:gridCol w:w="1531"/>
        <w:gridCol w:w="1531"/>
      </w:tblGrid>
      <w:tr w:rsidR="00872414" w:rsidRPr="009316CB" w14:paraId="240C7E7E" w14:textId="77777777" w:rsidTr="00872414">
        <w:tc>
          <w:tcPr>
            <w:tcW w:w="1531"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8A"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Kategoria nieprawidłowości</w:t>
            </w:r>
          </w:p>
        </w:tc>
        <w:tc>
          <w:tcPr>
            <w:tcW w:w="1531"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8B"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Czas podjęcia reakcji przez Dostawcę</w:t>
            </w:r>
          </w:p>
        </w:tc>
        <w:tc>
          <w:tcPr>
            <w:tcW w:w="1531"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000008C"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b/>
                <w:bCs/>
                <w:sz w:val="16"/>
                <w:szCs w:val="16"/>
              </w:rPr>
              <w:t>Czas na dokonanie naprawy przez Dostawcę</w:t>
            </w:r>
          </w:p>
        </w:tc>
      </w:tr>
      <w:tr w:rsidR="00872414" w:rsidRPr="009316CB" w14:paraId="0E5D5D93" w14:textId="77777777" w:rsidTr="00872414">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D"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Błąd Krytyczny</w:t>
            </w:r>
          </w:p>
        </w:tc>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E"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24 godzin od otrzymania zgłoszenia</w:t>
            </w:r>
          </w:p>
        </w:tc>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8F"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2 dni roboczych od potwierdzenia przyjęcia zgłoszenia</w:t>
            </w:r>
          </w:p>
        </w:tc>
      </w:tr>
      <w:tr w:rsidR="00872414" w:rsidRPr="009316CB" w14:paraId="2EDB93EA" w14:textId="77777777" w:rsidTr="00872414">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0"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Błąd</w:t>
            </w:r>
          </w:p>
        </w:tc>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1"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2 dni roboczych od otrzymania zgłoszenia</w:t>
            </w:r>
          </w:p>
        </w:tc>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2"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3 dni roboczych od potwierdzenia przyjęcia zgłoszenia</w:t>
            </w:r>
          </w:p>
        </w:tc>
      </w:tr>
      <w:tr w:rsidR="00872414" w:rsidRPr="009316CB" w14:paraId="38C644BC" w14:textId="77777777" w:rsidTr="00872414">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3"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Usterka</w:t>
            </w:r>
          </w:p>
        </w:tc>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4"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3 dni roboczych od otrzymania zgłoszenia</w:t>
            </w:r>
          </w:p>
        </w:tc>
        <w:tc>
          <w:tcPr>
            <w:tcW w:w="153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000095" w14:textId="77777777" w:rsidR="00102F01" w:rsidRPr="009316CB" w:rsidRDefault="00000000">
            <w:pPr>
              <w:jc w:val="center"/>
              <w:rPr>
                <w:rFonts w:ascii="Calibri Light" w:eastAsia="Times New Roman" w:hAnsi="Calibri Light" w:cs="Calibri Light"/>
                <w:sz w:val="16"/>
                <w:szCs w:val="16"/>
              </w:rPr>
            </w:pPr>
            <w:r w:rsidRPr="009316CB">
              <w:rPr>
                <w:rFonts w:ascii="Calibri Light" w:eastAsia="Times New Roman" w:hAnsi="Calibri Light" w:cs="Calibri Light"/>
                <w:sz w:val="16"/>
                <w:szCs w:val="16"/>
              </w:rPr>
              <w:t>do 7 dni roboczych od potwierdzenia przyjęcia zgłoszenia</w:t>
            </w:r>
          </w:p>
        </w:tc>
      </w:tr>
    </w:tbl>
    <w:p w14:paraId="00000096" w14:textId="77777777" w:rsidR="00102F01" w:rsidRPr="009316CB" w:rsidRDefault="00102F01">
      <w:pPr>
        <w:spacing w:after="120"/>
        <w:rPr>
          <w:rFonts w:ascii="Calibri Light" w:eastAsia="Times New Roman" w:hAnsi="Calibri Light" w:cs="Calibri Light"/>
          <w:sz w:val="16"/>
          <w:szCs w:val="16"/>
        </w:rPr>
      </w:pPr>
    </w:p>
    <w:p w14:paraId="00000097" w14:textId="77777777" w:rsidR="00102F01" w:rsidRPr="009316CB" w:rsidRDefault="00000000">
      <w:pPr>
        <w:numPr>
          <w:ilvl w:val="0"/>
          <w:numId w:val="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Czas naprawy może ulec wydłużeniu w szczególności w przypadku:</w:t>
      </w:r>
    </w:p>
    <w:p w14:paraId="00000098"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konieczności współdziałania Klienta,</w:t>
      </w:r>
    </w:p>
    <w:p w14:paraId="00000099"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złożonego charakteru problemu,</w:t>
      </w:r>
    </w:p>
    <w:p w14:paraId="0000009A"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zależności od podmiotów trzecich,</w:t>
      </w:r>
    </w:p>
    <w:p w14:paraId="0000009B"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wystąpienia Siły Wyższej.</w:t>
      </w:r>
    </w:p>
    <w:p w14:paraId="0000009C" w14:textId="77777777" w:rsidR="00102F01" w:rsidRPr="009316CB" w:rsidRDefault="00000000">
      <w:pPr>
        <w:spacing w:after="12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konieczności wydłużenia czasu na podjęcie reakcji lub dokonania naprawy, Dostawca zobowiązany jest do poinformowania o tym fakcie Klienta wraz ze wskazaniem przyczyny oraz przewidywanym terminem.</w:t>
      </w:r>
    </w:p>
    <w:p w14:paraId="0000009D" w14:textId="77777777" w:rsidR="00102F01" w:rsidRPr="009316CB" w:rsidRDefault="00000000">
      <w:pPr>
        <w:numPr>
          <w:ilvl w:val="0"/>
          <w:numId w:val="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 czasu dostępności Aplikacji oraz realizacji SLA nie wlicza się:</w:t>
      </w:r>
    </w:p>
    <w:p w14:paraId="0000009E"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planowanych Prac Serwisowych,</w:t>
      </w:r>
    </w:p>
    <w:p w14:paraId="0000009F"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przerw technicznych,</w:t>
      </w:r>
    </w:p>
    <w:p w14:paraId="000000A0"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problemów wynikających z infrastruktury Klienta,</w:t>
      </w:r>
    </w:p>
    <w:p w14:paraId="000000A1" w14:textId="77777777" w:rsidR="00102F01" w:rsidRPr="009316CB"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nieprawidłowego działania urządzeń lub oprogramowania Klienta,</w:t>
      </w:r>
    </w:p>
    <w:p w14:paraId="000000A2" w14:textId="2DF6885A" w:rsidR="00102F01" w:rsidRPr="00872414" w:rsidRDefault="00000000" w:rsidP="00872414">
      <w:pPr>
        <w:numPr>
          <w:ilvl w:val="1"/>
          <w:numId w:val="6"/>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działań Użytkowników i/lub Klienta niezgodnych z OWU lub regulaminem.</w:t>
      </w:r>
    </w:p>
    <w:p w14:paraId="000000A3" w14:textId="77777777" w:rsidR="00102F01" w:rsidRPr="009316CB" w:rsidRDefault="00000000">
      <w:pPr>
        <w:numPr>
          <w:ilvl w:val="0"/>
          <w:numId w:val="6"/>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Parametry SLA określone w niniejszym paragrafie dotyczą wyłącznie Aplikacji. Do czasu dostępności Aplikacji oraz realizacji SLA nie wlicza się przerw lub ograniczeń wynikających z działania lub niedostępności infrastruktury hostingowej, usług sieciowych, centrów danych lub innych usług świadczonych przez podmioty trzecie</w:t>
      </w:r>
    </w:p>
    <w:p w14:paraId="000000A4" w14:textId="77777777" w:rsidR="00102F01" w:rsidRPr="009316CB" w:rsidRDefault="00000000">
      <w:pPr>
        <w:numPr>
          <w:ilvl w:val="0"/>
          <w:numId w:val="6"/>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Niedotrzymanie deklarowanych parametrów SLA nie stanowi nienależytego wykonania umowy i nie uprawnia Klienta do dochodzenia odszkodowania, kar umownych ani innych roszczeń, z zastrzeżeniem odmiennych postanowień Zamówienia. Jedynym środkiem rekompensaty z tytułu niedotrzymania SLA może być, według uznania Dostawcy, obniżenie opłaty abonamentowej w kolejnych okresach rozliczeniowych.</w:t>
      </w:r>
    </w:p>
    <w:p w14:paraId="000000A5"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§10. Bezpieczeństwo i kopie zapasowe</w:t>
      </w:r>
    </w:p>
    <w:p w14:paraId="000000A6" w14:textId="77777777" w:rsidR="00102F01" w:rsidRPr="009316CB" w:rsidRDefault="00000000">
      <w:pPr>
        <w:numPr>
          <w:ilvl w:val="0"/>
          <w:numId w:val="1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stosuje środki techniczne i organizacyjne mające na celu zapewnienie bezpieczeństwa Aplikacji oraz danych przetwarzanych w jej ramach. Środki te mają charakter środków starannego działania, a nie rezultatu.</w:t>
      </w:r>
    </w:p>
    <w:p w14:paraId="000000A7" w14:textId="77777777" w:rsidR="00102F01" w:rsidRPr="009316CB" w:rsidRDefault="00000000">
      <w:pPr>
        <w:numPr>
          <w:ilvl w:val="0"/>
          <w:numId w:val="1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Aplikacja jest udostępniana Klientowi w środowisku hostingowym utrzymywanym przez podmiot trzeci, przy czym dla każdego Klienta tworzona jest odrębna instancja środowiska aplikacyjnego, obejmująca w szczególności odrębną konfigurację Serwera, bazy danych oraz przestrzeni dyskowej.</w:t>
      </w:r>
    </w:p>
    <w:p w14:paraId="000000A8" w14:textId="77777777" w:rsidR="00102F01" w:rsidRPr="009316CB" w:rsidRDefault="00000000">
      <w:pPr>
        <w:numPr>
          <w:ilvl w:val="0"/>
          <w:numId w:val="1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ponosi odpowiedzialności za funkcjonowanie infrastruktury hostingowej, w tym w szczególności za dostępność, awarie sprzętowe, problemy sieciowe, przerwy techniczne, działania lub zaniechania dostawcy usług hostingowych.</w:t>
      </w:r>
    </w:p>
    <w:p w14:paraId="000000A9" w14:textId="77777777" w:rsidR="00102F01" w:rsidRPr="009316CB" w:rsidRDefault="00000000">
      <w:pPr>
        <w:numPr>
          <w:ilvl w:val="0"/>
          <w:numId w:val="15"/>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Kopie zapasowe mogą być przechowywane przez ograniczony czas oraz mogą podlegać nadpisaniu lub usunięciu zgodnie z polityką techniczną dostawcy usługi Hostingu.</w:t>
      </w:r>
    </w:p>
    <w:p w14:paraId="000000AA" w14:textId="77777777" w:rsidR="00102F01" w:rsidRPr="009316CB" w:rsidRDefault="00000000">
      <w:pPr>
        <w:numPr>
          <w:ilvl w:val="0"/>
          <w:numId w:val="15"/>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przyjmuje do wiadomości, że obowiązek archiwizacji danych oraz wykonywania dodatkowych kopii zapasowych na potrzeby własnej działalności spoczywa wyłącznie na Kliencie.</w:t>
      </w:r>
    </w:p>
    <w:p w14:paraId="000000AB"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§11. Odpowiedzialność</w:t>
      </w:r>
    </w:p>
    <w:p w14:paraId="000000AC" w14:textId="77777777" w:rsidR="00102F01" w:rsidRPr="009316CB" w:rsidRDefault="00000000">
      <w:pPr>
        <w:numPr>
          <w:ilvl w:val="0"/>
          <w:numId w:val="8"/>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Odpowiedzialność Dostawcy wobec Klienta, niezależnie od podstawy prawnej, ograniczona jest do szkód wyrządzonych wyłącznie z winy umyślnej Dostawcy.</w:t>
      </w:r>
    </w:p>
    <w:p w14:paraId="000000AD" w14:textId="77777777" w:rsidR="00102F01" w:rsidRPr="009316CB" w:rsidRDefault="00000000">
      <w:pPr>
        <w:numPr>
          <w:ilvl w:val="0"/>
          <w:numId w:val="8"/>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ponosi odpowiedzialności za szkody powstałe w wyniku:</w:t>
      </w:r>
    </w:p>
    <w:p w14:paraId="000000AE" w14:textId="77777777" w:rsidR="00102F01" w:rsidRPr="009316CB" w:rsidRDefault="00000000" w:rsidP="00872414">
      <w:pPr>
        <w:numPr>
          <w:ilvl w:val="1"/>
          <w:numId w:val="8"/>
        </w:numPr>
        <w:spacing w:line="276" w:lineRule="auto"/>
        <w:ind w:left="851" w:hanging="338"/>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korzystania z Aplikacji w sposób niezgodny z OWU lub Dokumentacją,</w:t>
      </w:r>
    </w:p>
    <w:p w14:paraId="000000AF" w14:textId="77777777" w:rsidR="00102F01" w:rsidRPr="009316CB" w:rsidRDefault="00000000" w:rsidP="00872414">
      <w:pPr>
        <w:numPr>
          <w:ilvl w:val="1"/>
          <w:numId w:val="8"/>
        </w:numPr>
        <w:spacing w:line="276" w:lineRule="auto"/>
        <w:ind w:left="851" w:hanging="338"/>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działań lub zaniechań Klienta lub Użytkowników,</w:t>
      </w:r>
    </w:p>
    <w:p w14:paraId="000000B0" w14:textId="77777777" w:rsidR="00102F01" w:rsidRPr="009316CB" w:rsidRDefault="00000000" w:rsidP="00872414">
      <w:pPr>
        <w:numPr>
          <w:ilvl w:val="1"/>
          <w:numId w:val="8"/>
        </w:numPr>
        <w:spacing w:line="276" w:lineRule="auto"/>
        <w:ind w:left="851" w:hanging="338"/>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podania przez Klienta nieprawdziwych, niepełnych lub nieaktualnych danych,</w:t>
      </w:r>
    </w:p>
    <w:p w14:paraId="000000B1" w14:textId="77777777" w:rsidR="00102F01" w:rsidRPr="009316CB" w:rsidRDefault="00000000" w:rsidP="00872414">
      <w:pPr>
        <w:numPr>
          <w:ilvl w:val="1"/>
          <w:numId w:val="8"/>
        </w:numPr>
        <w:spacing w:line="276" w:lineRule="auto"/>
        <w:ind w:left="851" w:hanging="338"/>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przerw w dostępie do Aplikacji wynikających z przyczyn niezależnych od Dostawcy,</w:t>
      </w:r>
    </w:p>
    <w:p w14:paraId="000000B2" w14:textId="77777777" w:rsidR="00102F01" w:rsidRPr="009316CB" w:rsidRDefault="00000000" w:rsidP="00872414">
      <w:pPr>
        <w:numPr>
          <w:ilvl w:val="1"/>
          <w:numId w:val="8"/>
        </w:numPr>
        <w:spacing w:line="276" w:lineRule="auto"/>
        <w:ind w:left="851" w:hanging="338"/>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działań osób trzecich, za które Dostawca nie ponosi odpowiedzialności.</w:t>
      </w:r>
    </w:p>
    <w:p w14:paraId="000000B3" w14:textId="77777777" w:rsidR="00102F01" w:rsidRPr="009316CB" w:rsidRDefault="00000000">
      <w:pPr>
        <w:numPr>
          <w:ilvl w:val="0"/>
          <w:numId w:val="8"/>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ponosi odpowiedzialności za utracone korzyści, utratę przychodów, przerwy w działalności gospodarczej Klienta ani za jakiekolwiek szkody pośrednie.</w:t>
      </w:r>
    </w:p>
    <w:p w14:paraId="000000B4" w14:textId="77777777" w:rsidR="00102F01" w:rsidRPr="009316CB" w:rsidRDefault="00000000">
      <w:pPr>
        <w:numPr>
          <w:ilvl w:val="0"/>
          <w:numId w:val="8"/>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Całkowita odpowiedzialność Dostawcy z tytułu realizacji umowy ograniczona jest do wysokości wynagrodzenia faktycznie zapłaconego przez Klienta na rzecz Dostawcy w okresie 6 miesięcy poprzedzających powstanie szkody.</w:t>
      </w:r>
    </w:p>
    <w:p w14:paraId="000000B5" w14:textId="77777777" w:rsidR="00102F01" w:rsidRPr="009316CB" w:rsidRDefault="00000000">
      <w:pPr>
        <w:numPr>
          <w:ilvl w:val="0"/>
          <w:numId w:val="8"/>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naruszenia przez Klienta lub Użytkownika jakichkolwiek postanowień niniejszych OWU lub regulaminu Aplikacji, Klient zobowiązany jest do zapłaty na rzecz Dostawcy kary umownej w wysokości 10.000,00 EUR (słownie: dziesięć tysięcy euro) za każde stwierdzone naruszenie, przy czym zapłata kary umownej nie wyłącza uprawnienia Dostawcy do dochodzenia odszkodowania przewyższającego jej wysokość na zasadach ogólnych.</w:t>
      </w:r>
    </w:p>
    <w:p w14:paraId="000000B6" w14:textId="77777777" w:rsidR="00102F01" w:rsidRPr="009316CB" w:rsidRDefault="00000000">
      <w:pPr>
        <w:numPr>
          <w:ilvl w:val="0"/>
          <w:numId w:val="8"/>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Postanowienia niniejszego paragrafu mają zastosowanie także po rozwiązaniu lub wygaśnięciu umowy.</w:t>
      </w:r>
    </w:p>
    <w:p w14:paraId="000000B7" w14:textId="77777777" w:rsidR="00102F01" w:rsidRPr="009316CB" w:rsidRDefault="00000000">
      <w:pPr>
        <w:numPr>
          <w:ilvl w:val="0"/>
          <w:numId w:val="8"/>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stwierdzenia, że Klient umożliwił korzystanie z Aplikacji przez podmiot trzeci niebędący Użytkownikiem w rozumieniu OWU, w tym w szczególności poprzez udostępnienie dostępu do Konta lub instancji Aplikacji osobom lub podmiotom nieuprawnionym, Dostawca uprawniony jest do:</w:t>
      </w:r>
    </w:p>
    <w:p w14:paraId="000000B8" w14:textId="77777777" w:rsidR="00102F01" w:rsidRPr="009316CB" w:rsidRDefault="00000000" w:rsidP="00872414">
      <w:pPr>
        <w:numPr>
          <w:ilvl w:val="1"/>
          <w:numId w:val="8"/>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naliczenia dodatkowego wynagrodzenia w wysokości 12-krotności miesięcznej opłaty abonamentowej wynikającej z Zamówienia obowiązującego w dniu stwierdzenia naruszenia, z tytułu nieuprawnionego korzystania z Aplikacji przez podmiot trzeci, niezależnie od faktycznego okresu tego korzystania,</w:t>
      </w:r>
    </w:p>
    <w:p w14:paraId="000000B9" w14:textId="77777777" w:rsidR="00102F01" w:rsidRPr="009316CB" w:rsidRDefault="00000000" w:rsidP="00872414">
      <w:pPr>
        <w:numPr>
          <w:ilvl w:val="1"/>
          <w:numId w:val="8"/>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naliczenia kary umownej w wysokości 10.000,00 EUR (słownie: dziesięć tysięcy euro) za każde stwierdzone naruszenie.</w:t>
      </w:r>
    </w:p>
    <w:p w14:paraId="000000BA" w14:textId="77777777" w:rsidR="00102F01" w:rsidRPr="009316CB" w:rsidRDefault="00000000">
      <w:pPr>
        <w:numPr>
          <w:ilvl w:val="0"/>
          <w:numId w:val="8"/>
        </w:numPr>
        <w:spacing w:after="24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Zapłata należności, o których mowa w ust. 7 lit. a) i b), nie wyłącza uprawnienia Dostawcy do dochodzenia odszkodowania przewyższającego ich wysokość na zasadach ogólnych ani do skorzystania z uprawnień określonych w §7 ust. 7 OWU.</w:t>
      </w:r>
    </w:p>
    <w:p w14:paraId="000000BB"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§12. Okres obowiązywania i rozwiązanie umowy</w:t>
      </w:r>
    </w:p>
    <w:p w14:paraId="000000BC" w14:textId="77777777" w:rsidR="00102F01" w:rsidRPr="009316CB" w:rsidRDefault="00000000">
      <w:pPr>
        <w:numPr>
          <w:ilvl w:val="0"/>
          <w:numId w:val="1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Umowa zostaje zawarta na czas określony wskazany w Zamówieniu.</w:t>
      </w:r>
    </w:p>
    <w:p w14:paraId="000000BD" w14:textId="77777777" w:rsidR="00102F01" w:rsidRPr="009316CB" w:rsidRDefault="00000000">
      <w:pPr>
        <w:numPr>
          <w:ilvl w:val="0"/>
          <w:numId w:val="1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Jeżeli Umowa została zawarta na czas jednego miesiąca, każda ze Stron jest uprawniona do jej wypowiedzenia z zachowaniem jednomiesięcznego okresu wypowiedzenia, ze skutkiem na koniec miesiąca kalendarzowego.</w:t>
      </w:r>
    </w:p>
    <w:p w14:paraId="000000BE" w14:textId="77777777" w:rsidR="00102F01" w:rsidRPr="009316CB" w:rsidRDefault="00000000">
      <w:pPr>
        <w:numPr>
          <w:ilvl w:val="0"/>
          <w:numId w:val="1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lastRenderedPageBreak/>
        <w:t>Jeżeli Umowa została zawarta na okres wielomiesięczny, Klientowi nie przysługuje prawo jej wypowiedzenia przed upływem tego okresu. Po zakończeniu danego okresu wielomiesięcznego Umowa ulega automatycznemu przedłużeniu na kolejny, tożsamy okres, chyba że którakolwiek ze Stron złoży drugiej Stronie oświadczenie o braku woli przedłużenia Umowy, najpóźniej na 30 dni przed upływem obowiązującego okresu</w:t>
      </w:r>
    </w:p>
    <w:p w14:paraId="000000BF" w14:textId="77777777" w:rsidR="00102F01" w:rsidRPr="009316CB" w:rsidRDefault="00000000">
      <w:pPr>
        <w:numPr>
          <w:ilvl w:val="0"/>
          <w:numId w:val="1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każdym wypadku Dostawca ma prawo rozwiązać umowę ze skutkiem natychmiastowym z ważnych przyczyn, w szczególności w przypadku:</w:t>
      </w:r>
    </w:p>
    <w:p w14:paraId="000000C0"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naruszenia przez Klienta lub Użytkowników postanowień OWU lub Zamówienia,</w:t>
      </w:r>
    </w:p>
    <w:p w14:paraId="000000C1"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korzystania z Aplikacji w sposób sprzeczny z jej przeznaczeniem lub przepisami prawa,</w:t>
      </w:r>
    </w:p>
    <w:p w14:paraId="000000C2"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opóźnienia w zapłacie wynagrodzenia – jeżeli Klient, pomimo wezwania Dostawcy, nie uregulował zaległości w terminie 3 dni,</w:t>
      </w:r>
    </w:p>
    <w:p w14:paraId="000000C3"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podania przez Klienta nieprawdziwych, niepełnych lub wprowadzających w błąd danych,</w:t>
      </w:r>
    </w:p>
    <w:p w14:paraId="000000C4"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działań lub zaniechań Klienta mogących narazić Dostawcę na odpowiedzialność prawną, administracyjną lub </w:t>
      </w:r>
      <w:proofErr w:type="spellStart"/>
      <w:r w:rsidRPr="009316CB">
        <w:rPr>
          <w:rFonts w:ascii="Calibri Light" w:eastAsia="Times New Roman" w:hAnsi="Calibri Light" w:cs="Calibri Light"/>
          <w:sz w:val="16"/>
          <w:szCs w:val="16"/>
        </w:rPr>
        <w:t>reputacyjną</w:t>
      </w:r>
      <w:proofErr w:type="spellEnd"/>
      <w:r w:rsidRPr="009316CB">
        <w:rPr>
          <w:rFonts w:ascii="Calibri Light" w:eastAsia="Times New Roman" w:hAnsi="Calibri Light" w:cs="Calibri Light"/>
          <w:sz w:val="16"/>
          <w:szCs w:val="16"/>
        </w:rPr>
        <w:t>,</w:t>
      </w:r>
    </w:p>
    <w:p w14:paraId="000000C5"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stwierdzenia zagrożenia bezpieczeństwa Aplikacji, danych lub infrastruktury,</w:t>
      </w:r>
    </w:p>
    <w:p w14:paraId="000000C6"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 naruszenia praw osób trzecich lub praw własności intelektualnej Dostawcy,</w:t>
      </w:r>
    </w:p>
    <w:p w14:paraId="000000C7"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braku współdziałania Klienta niezbędnego do prawidłowego świadczenia Usługi – jeżeli Klient, pomimo wezwania Dostawcy, nie zapewnił współdziałania w terminie 3 dni,</w:t>
      </w:r>
    </w:p>
    <w:p w14:paraId="000000C8" w14:textId="77777777" w:rsidR="00102F01" w:rsidRPr="009316CB" w:rsidRDefault="00000000" w:rsidP="00872414">
      <w:pPr>
        <w:numPr>
          <w:ilvl w:val="1"/>
          <w:numId w:val="11"/>
        </w:numPr>
        <w:spacing w:line="276" w:lineRule="auto"/>
        <w:ind w:left="851"/>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uzyskania przez Dostawcę informacji o niewypłacalności Klienta lub zagrożeniu niewypłacalnością.</w:t>
      </w:r>
    </w:p>
    <w:p w14:paraId="000000C9" w14:textId="77777777" w:rsidR="00102F01" w:rsidRPr="009316CB" w:rsidRDefault="00000000">
      <w:pPr>
        <w:numPr>
          <w:ilvl w:val="0"/>
          <w:numId w:val="1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Wypowiedzenie lub rozwiązanie umowy przez Dostawcę może nastąpić w formie dokumentowej, w szczególności za pośrednictwem poczty elektronicznej.</w:t>
      </w:r>
    </w:p>
    <w:p w14:paraId="000000CA" w14:textId="77777777" w:rsidR="00102F01" w:rsidRPr="009316CB" w:rsidRDefault="00000000">
      <w:pPr>
        <w:numPr>
          <w:ilvl w:val="0"/>
          <w:numId w:val="11"/>
        </w:numPr>
        <w:spacing w:after="8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Rozwiązanie lub wygaśnięcie umowy nie zwalnia Klienta z obowiązku zapłaty wynagrodzenia należnego za okres obowiązywania umowy.</w:t>
      </w:r>
    </w:p>
    <w:p w14:paraId="000000CB"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§13. Skutki rozwiązania lub wygaśnięcia umowy</w:t>
      </w:r>
    </w:p>
    <w:p w14:paraId="000000CC" w14:textId="77777777" w:rsidR="00102F01" w:rsidRPr="009316CB" w:rsidRDefault="00000000">
      <w:pPr>
        <w:numPr>
          <w:ilvl w:val="0"/>
          <w:numId w:val="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 chwilą rozwiązania lub wygaśnięcia umowy, niezależnie od przyczyny, Klient traci prawo do korzystania z Aplikacji, a Dostawca jest uprawniony do natychmiastowego zablokowania dostępu do Aplikacji oraz wszystkich Kont Użytkowników.</w:t>
      </w:r>
    </w:p>
    <w:p w14:paraId="000000CD" w14:textId="77777777" w:rsidR="00102F01" w:rsidRPr="009316CB" w:rsidRDefault="00000000">
      <w:pPr>
        <w:numPr>
          <w:ilvl w:val="0"/>
          <w:numId w:val="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Z dniem rozwiązania lub wygaśnięcia umowy wygasają wszelkie licencje udzielone Klientowi na podstawie OWU.</w:t>
      </w:r>
    </w:p>
    <w:p w14:paraId="000000CE" w14:textId="77777777" w:rsidR="00102F01" w:rsidRPr="009316CB" w:rsidRDefault="00000000">
      <w:pPr>
        <w:numPr>
          <w:ilvl w:val="0"/>
          <w:numId w:val="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nie jest zobowiązany do przechowywania danych Klienta po zakończeniu umowy, z zastrzeżeniem bezwzględnie obowiązujących przepisów prawa.</w:t>
      </w:r>
    </w:p>
    <w:p w14:paraId="000000CF" w14:textId="77777777" w:rsidR="00102F01" w:rsidRPr="009316CB" w:rsidRDefault="00000000">
      <w:pPr>
        <w:numPr>
          <w:ilvl w:val="0"/>
          <w:numId w:val="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Na wniosek Klienta zgłoszony w terminie 14 dni od dnia rozwiązania lub wygaśnięcia umowy, Dostawca może umożliwić jednorazowy eksport danych w zakresie i formacie określonym przez Dostawcę, o ile jest to technicznie możliwe. Dostawca może naliczyć opłatę dodatkową za umożliwienie eksportu.</w:t>
      </w:r>
    </w:p>
    <w:p w14:paraId="000000D0" w14:textId="77777777" w:rsidR="00102F01" w:rsidRPr="009316CB" w:rsidRDefault="00000000">
      <w:pPr>
        <w:numPr>
          <w:ilvl w:val="0"/>
          <w:numId w:val="4"/>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Po upływie terminu, o którym mowa w ust. 4, lub po dokonaniu eksportu danych, Dostawca jest uprawniony do trwałego usunięcia danych Klienta oraz Użytkowników z Aplikacji.</w:t>
      </w:r>
    </w:p>
    <w:p w14:paraId="000000D1" w14:textId="77777777" w:rsidR="00102F01" w:rsidRPr="009316CB" w:rsidRDefault="00000000">
      <w:pPr>
        <w:numPr>
          <w:ilvl w:val="0"/>
          <w:numId w:val="4"/>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 przypadku rozwiązania lub wygaśnięcia umowy, niezależnie od przyczyny oraz etapu jej realizacji, jeżeli Dostawca poniósł koszty związane z wydzierżawieniem, utrzymaniem lub konfiguracją Serwera na rzecz Klienta, Klient zobowiązany jest do pokrycia tych kosztów w pełnej wysokości. Dostawca przedstawi Klientowi dokumenty potwierdzające poniesione koszty. Klient zobowiązany jest do uregulowania powyższych kosztów w terminie 14 dni od dnia doręczenia wezwania do zapłaty.</w:t>
      </w:r>
    </w:p>
    <w:p w14:paraId="000000D2"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§14. Siła wyższa</w:t>
      </w:r>
    </w:p>
    <w:p w14:paraId="000000D3" w14:textId="77777777" w:rsidR="00102F01" w:rsidRPr="009316CB" w:rsidRDefault="00000000">
      <w:pPr>
        <w:numPr>
          <w:ilvl w:val="0"/>
          <w:numId w:val="9"/>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Strony nie ponoszą odpowiedzialności za niewykonanie lub nienależyte wykonanie umowy spowodowane wystąpieniem Siły Wyższej.</w:t>
      </w:r>
    </w:p>
    <w:p w14:paraId="000000D4" w14:textId="77777777" w:rsidR="00102F01" w:rsidRPr="009316CB" w:rsidRDefault="00000000">
      <w:pPr>
        <w:numPr>
          <w:ilvl w:val="0"/>
          <w:numId w:val="9"/>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 xml:space="preserve">Przez Siłę Wyższą rozumie się zdarzenie zewnętrzne, nagłe, niemożliwe do przewidzenia i do zapobieżenia, w szczególności takie jak: klęski żywiołowe, </w:t>
      </w:r>
      <w:r w:rsidRPr="009316CB">
        <w:rPr>
          <w:rFonts w:ascii="Calibri Light" w:eastAsia="Times New Roman" w:hAnsi="Calibri Light" w:cs="Calibri Light"/>
          <w:sz w:val="16"/>
          <w:szCs w:val="16"/>
        </w:rPr>
        <w:t xml:space="preserve">pożary, powodzie, awarie infrastruktury teleinformatycznej, przerwy w dostawach energii elektrycznej, ataki </w:t>
      </w:r>
      <w:proofErr w:type="spellStart"/>
      <w:r w:rsidRPr="009316CB">
        <w:rPr>
          <w:rFonts w:ascii="Calibri Light" w:eastAsia="Times New Roman" w:hAnsi="Calibri Light" w:cs="Calibri Light"/>
          <w:sz w:val="16"/>
          <w:szCs w:val="16"/>
        </w:rPr>
        <w:t>hakerskie</w:t>
      </w:r>
      <w:proofErr w:type="spellEnd"/>
      <w:r w:rsidRPr="009316CB">
        <w:rPr>
          <w:rFonts w:ascii="Calibri Light" w:eastAsia="Times New Roman" w:hAnsi="Calibri Light" w:cs="Calibri Light"/>
          <w:sz w:val="16"/>
          <w:szCs w:val="16"/>
        </w:rPr>
        <w:t>, działania wojenne, zamieszki, strajki, epidemie, pandemie, akty władzy publicznej lub inne zdarzenia o podobnym charakterze.</w:t>
      </w:r>
    </w:p>
    <w:p w14:paraId="000000D5" w14:textId="77777777" w:rsidR="00102F01" w:rsidRPr="009316CB" w:rsidRDefault="00000000">
      <w:pPr>
        <w:numPr>
          <w:ilvl w:val="0"/>
          <w:numId w:val="9"/>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Jeżeli wystąpienie Siły Wyższej trwa dłużej niż 30 dni, Dostawca ma prawo rozwiązać umowę ze skutkiem natychmiastowym.</w:t>
      </w:r>
    </w:p>
    <w:p w14:paraId="000000D6"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§15. Poufność</w:t>
      </w:r>
    </w:p>
    <w:p w14:paraId="000000D7" w14:textId="77777777" w:rsidR="00102F01" w:rsidRPr="009316CB" w:rsidRDefault="00000000">
      <w:pPr>
        <w:numPr>
          <w:ilvl w:val="0"/>
          <w:numId w:val="7"/>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zobowiązuje się do zachowania w poufności wszelkich informacji dotyczących Dostawcy, Aplikacji oraz Usługi, w szczególności informacji technicznych, organizacyjnych, handlowych, dokumentacji, architektury systemu, rozwiązań funkcjonalnych, danych dotyczących bezpieczeństwa.</w:t>
      </w:r>
    </w:p>
    <w:p w14:paraId="000000D8" w14:textId="77777777" w:rsidR="00102F01" w:rsidRPr="009316CB" w:rsidRDefault="00000000">
      <w:pPr>
        <w:numPr>
          <w:ilvl w:val="0"/>
          <w:numId w:val="7"/>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Informacje, o których mowa powyżej, mogą być wykorzystywane przez Klienta wyłącznie w celu korzystania z Aplikacji zgodnie z OWU.</w:t>
      </w:r>
    </w:p>
    <w:p w14:paraId="000000D9" w14:textId="77777777" w:rsidR="00102F01" w:rsidRPr="009316CB" w:rsidRDefault="00000000">
      <w:pPr>
        <w:numPr>
          <w:ilvl w:val="0"/>
          <w:numId w:val="7"/>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Obowiązek zachowania poufności obowiązuje w trakcie trwania umowy oraz pięć lat po jej rozwiązaniu lub wygaśnięciu.</w:t>
      </w:r>
    </w:p>
    <w:p w14:paraId="000000DA" w14:textId="77777777" w:rsidR="00102F01" w:rsidRPr="009316CB" w:rsidRDefault="00000000">
      <w:pPr>
        <w:numPr>
          <w:ilvl w:val="0"/>
          <w:numId w:val="7"/>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Naruszenie obowiązku poufności stanowi istotne naruszenie umowy i uprawnia Dostawcę do jej natychmiastowego rozwiązania oraz dochodzenia odszkodowania na zasadach ogólnych.</w:t>
      </w:r>
    </w:p>
    <w:p w14:paraId="000000DB" w14:textId="77777777" w:rsidR="00102F01" w:rsidRPr="009316CB" w:rsidRDefault="00000000">
      <w:pPr>
        <w:pStyle w:val="Nagwek1"/>
        <w:rPr>
          <w:rFonts w:ascii="Calibri Light" w:eastAsia="Times New Roman" w:hAnsi="Calibri Light" w:cs="Calibri Light"/>
          <w:sz w:val="16"/>
          <w:szCs w:val="16"/>
        </w:rPr>
      </w:pPr>
      <w:r w:rsidRPr="009316CB">
        <w:rPr>
          <w:rFonts w:ascii="Calibri Light" w:eastAsia="Times New Roman" w:hAnsi="Calibri Light" w:cs="Calibri Light"/>
          <w:sz w:val="16"/>
          <w:szCs w:val="16"/>
        </w:rPr>
        <w:t>§16. Postanowienia końcowe</w:t>
      </w:r>
    </w:p>
    <w:p w14:paraId="000000DC"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Prawem właściwym dla umowy oraz OWU jest prawo polskie.</w:t>
      </w:r>
    </w:p>
    <w:p w14:paraId="000000DD"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Wszelkie spory wynikające z umowy lub związane z korzystaniem z Aplikacji będą rozstrzygane przez sąd powszechny właściwy miejscowo dla siedziby Dostawcy.</w:t>
      </w:r>
    </w:p>
    <w:p w14:paraId="000000DE"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Klient nie jest uprawniony do przeniesienia praw lub obowiązków wynikających z umowy na osoby trzecie bez uprzedniej pisemnej zgody Dostawcy. Dostawca jest uprawniony do przeniesienia praw lub obowiązków wynikających z umowy na podmiot trzeci bez zgody Klienta.</w:t>
      </w:r>
    </w:p>
    <w:p w14:paraId="000000DF"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Dostawca może powierzyć wykonywanie całości lub części Usługi podmiotom trzecim, w tym podmiotom świadczącym usługi hostingowe lub serwisowe.</w:t>
      </w:r>
    </w:p>
    <w:p w14:paraId="000000E0"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OWU wraz z Zamówieniem oraz Polityką Prywatności stanowią całość umowy pomiędzy Dostawcą a Klientem i zastępują wszelkie wcześniejsze ustalenia, porozumienia, oświadczenia lub uzgodnienia. Klient może być jednak związany postanowieniami regulaminu, który został mu udostępniony w toku zakładania Konta.</w:t>
      </w:r>
    </w:p>
    <w:p w14:paraId="000000E1"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Jakiekolwiek zmiany lub uzupełnienia umowy wymagają formy pisemnej lub dokumentowej pod rygorem nieważności, o ile OWU nie stanowią inaczej.</w:t>
      </w:r>
    </w:p>
    <w:p w14:paraId="000000E2"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Wszelka korespondencja pomiędzy Stronami związana z wykonywaniem umowy może odbywać się w formie dokumentowej, w szczególności za pośrednictwem poczty elektronicznej na adresy wskazane w Zamówieniu.</w:t>
      </w:r>
    </w:p>
    <w:p w14:paraId="000000E3"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Jeżeli którekolwiek z postanowień OWU okaże się nieważne lub nieskuteczne, nie wpływa to na ważność pozostałych postanowień, które pozostają w mocy.</w:t>
      </w:r>
    </w:p>
    <w:p w14:paraId="000000E4" w14:textId="77777777" w:rsidR="00102F01" w:rsidRPr="009316CB" w:rsidRDefault="00000000">
      <w:pPr>
        <w:numPr>
          <w:ilvl w:val="0"/>
          <w:numId w:val="1"/>
        </w:numPr>
        <w:spacing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Aktualna wersja OWU jest każdorazowo dostępna u Dostawcy. Klient zobowiązany jest do bieżącego zapoznawania się z treścią OWU.</w:t>
      </w:r>
    </w:p>
    <w:p w14:paraId="000000E5" w14:textId="77777777" w:rsidR="00102F01" w:rsidRPr="009316CB" w:rsidRDefault="00000000">
      <w:pPr>
        <w:numPr>
          <w:ilvl w:val="0"/>
          <w:numId w:val="1"/>
        </w:numPr>
        <w:spacing w:after="100" w:line="276" w:lineRule="auto"/>
        <w:jc w:val="both"/>
        <w:rPr>
          <w:rFonts w:ascii="Calibri Light" w:eastAsia="Times New Roman" w:hAnsi="Calibri Light" w:cs="Calibri Light"/>
          <w:sz w:val="16"/>
          <w:szCs w:val="16"/>
        </w:rPr>
      </w:pPr>
      <w:r w:rsidRPr="009316CB">
        <w:rPr>
          <w:rFonts w:ascii="Calibri Light" w:eastAsia="Times New Roman" w:hAnsi="Calibri Light" w:cs="Calibri Light"/>
          <w:sz w:val="16"/>
          <w:szCs w:val="16"/>
        </w:rPr>
        <w:t>OWU wchodzą w życie z dniem ich opublikowania lub doręczenia Klientowi i mają zastosowanie do umów zawartych od tego dnia.</w:t>
      </w:r>
    </w:p>
    <w:sectPr w:rsidR="00102F01" w:rsidRPr="009316CB" w:rsidSect="00872414">
      <w:headerReference w:type="default" r:id="rId8"/>
      <w:footerReference w:type="default" r:id="rId9"/>
      <w:pgSz w:w="11906" w:h="16838"/>
      <w:pgMar w:top="720" w:right="720" w:bottom="720" w:left="720" w:header="227" w:footer="227" w:gutter="0"/>
      <w:pgNumType w:start="1"/>
      <w:cols w:num="2"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D936F" w14:textId="77777777" w:rsidR="00C51E89" w:rsidRDefault="00C51E89">
      <w:r>
        <w:separator/>
      </w:r>
    </w:p>
  </w:endnote>
  <w:endnote w:type="continuationSeparator" w:id="0">
    <w:p w14:paraId="4EEC89A4" w14:textId="77777777" w:rsidR="00C51E89" w:rsidRDefault="00C51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5074B9B0-2CC9-42C0-8687-2ABCD0971D0B}"/>
  </w:font>
  <w:font w:name="Calibri Light">
    <w:panose1 w:val="020F0302020204030204"/>
    <w:charset w:val="EE"/>
    <w:family w:val="swiss"/>
    <w:pitch w:val="variable"/>
    <w:sig w:usb0="E4002EFF" w:usb1="C200247B" w:usb2="00000009" w:usb3="00000000" w:csb0="000001FF" w:csb1="00000000"/>
    <w:embedRegular r:id="rId2" w:fontKey="{3BAACD08-4AC5-47D7-BFDE-8193BC1029E6}"/>
    <w:embedBold r:id="rId3" w:fontKey="{A756EE4D-4D9A-4BF4-80FF-C57192A34F84}"/>
  </w:font>
  <w:font w:name="Calibri">
    <w:panose1 w:val="020F0502020204030204"/>
    <w:charset w:val="EE"/>
    <w:family w:val="swiss"/>
    <w:pitch w:val="variable"/>
    <w:sig w:usb0="E4002EFF" w:usb1="C200247B" w:usb2="00000009" w:usb3="00000000" w:csb0="000001FF" w:csb1="00000000"/>
    <w:embedRegular r:id="rId4" w:fontKey="{8E1CFB1A-3033-4E9A-B3BD-BAC848BA42C5}"/>
  </w:font>
  <w:font w:name="Cambria">
    <w:panose1 w:val="02040503050406030204"/>
    <w:charset w:val="EE"/>
    <w:family w:val="roman"/>
    <w:pitch w:val="variable"/>
    <w:sig w:usb0="E00006FF" w:usb1="420024FF" w:usb2="02000000" w:usb3="00000000" w:csb0="0000019F" w:csb1="00000000"/>
    <w:embedRegular r:id="rId5" w:fontKey="{24569B03-CC77-406F-A0EC-48850DC2E6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842108"/>
      <w:docPartObj>
        <w:docPartGallery w:val="Page Numbers (Bottom of Page)"/>
        <w:docPartUnique/>
      </w:docPartObj>
    </w:sdtPr>
    <w:sdtEndPr>
      <w:rPr>
        <w:rFonts w:ascii="Calibri Light" w:hAnsi="Calibri Light"/>
        <w:sz w:val="16"/>
      </w:rPr>
    </w:sdtEndPr>
    <w:sdtContent>
      <w:p w14:paraId="40DFC328" w14:textId="70E11DAF" w:rsidR="009316CB" w:rsidRPr="009316CB" w:rsidRDefault="009316CB">
        <w:pPr>
          <w:pStyle w:val="Stopka"/>
          <w:jc w:val="right"/>
          <w:rPr>
            <w:rFonts w:ascii="Calibri Light" w:hAnsi="Calibri Light"/>
            <w:sz w:val="16"/>
          </w:rPr>
        </w:pPr>
        <w:r w:rsidRPr="009316CB">
          <w:rPr>
            <w:rFonts w:ascii="Calibri Light" w:hAnsi="Calibri Light"/>
            <w:sz w:val="16"/>
          </w:rPr>
          <w:fldChar w:fldCharType="begin"/>
        </w:r>
        <w:r w:rsidRPr="009316CB">
          <w:rPr>
            <w:rFonts w:ascii="Calibri Light" w:hAnsi="Calibri Light"/>
            <w:sz w:val="16"/>
          </w:rPr>
          <w:instrText>PAGE   \* MERGEFORMAT</w:instrText>
        </w:r>
        <w:r w:rsidRPr="009316CB">
          <w:rPr>
            <w:rFonts w:ascii="Calibri Light" w:hAnsi="Calibri Light"/>
            <w:sz w:val="16"/>
          </w:rPr>
          <w:fldChar w:fldCharType="separate"/>
        </w:r>
        <w:r w:rsidRPr="009316CB">
          <w:rPr>
            <w:rFonts w:ascii="Calibri Light" w:hAnsi="Calibri Light"/>
            <w:sz w:val="16"/>
          </w:rPr>
          <w:t>2</w:t>
        </w:r>
        <w:r w:rsidRPr="009316CB">
          <w:rPr>
            <w:rFonts w:ascii="Calibri Light" w:hAnsi="Calibri Light"/>
            <w:sz w:val="16"/>
          </w:rPr>
          <w:fldChar w:fldCharType="end"/>
        </w:r>
      </w:p>
    </w:sdtContent>
  </w:sdt>
  <w:p w14:paraId="000000E7" w14:textId="1EE135F5" w:rsidR="00102F01" w:rsidRDefault="00102F01">
    <w:pPr>
      <w:jc w:val="center"/>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CF52D" w14:textId="77777777" w:rsidR="00C51E89" w:rsidRDefault="00C51E89">
      <w:r>
        <w:separator/>
      </w:r>
    </w:p>
  </w:footnote>
  <w:footnote w:type="continuationSeparator" w:id="0">
    <w:p w14:paraId="08D64636" w14:textId="77777777" w:rsidR="00C51E89" w:rsidRDefault="00C51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6" w14:textId="77777777" w:rsidR="00102F01" w:rsidRDefault="00000000">
    <w:pPr>
      <w:jc w:val="right"/>
      <w:rPr>
        <w:rFonts w:ascii="Times New Roman" w:eastAsia="Times New Roman" w:hAnsi="Times New Roman" w:cs="Times New Roman"/>
      </w:rPr>
    </w:pPr>
    <w:r>
      <w:rPr>
        <w:rFonts w:ascii="Times New Roman" w:eastAsia="Times New Roman" w:hAnsi="Times New Roman" w:cs="Times New Roman"/>
        <w:color w:val="888888"/>
        <w:sz w:val="18"/>
        <w:szCs w:val="18"/>
      </w:rPr>
      <w:t xml:space="preserve">OWU – </w:t>
    </w:r>
    <w:proofErr w:type="spellStart"/>
    <w:r>
      <w:rPr>
        <w:rFonts w:ascii="Times New Roman" w:eastAsia="Times New Roman" w:hAnsi="Times New Roman" w:cs="Times New Roman"/>
        <w:color w:val="888888"/>
        <w:sz w:val="18"/>
        <w:szCs w:val="18"/>
      </w:rPr>
      <w:t>AppMe</w:t>
    </w:r>
    <w:proofErr w:type="spellEnd"/>
    <w:r>
      <w:rPr>
        <w:rFonts w:ascii="Times New Roman" w:eastAsia="Times New Roman" w:hAnsi="Times New Roman" w:cs="Times New Roman"/>
        <w:color w:val="888888"/>
        <w:sz w:val="18"/>
        <w:szCs w:val="18"/>
      </w:rPr>
      <w:t xml:space="preserve"> </w:t>
    </w:r>
    <w:proofErr w:type="spellStart"/>
    <w:r>
      <w:rPr>
        <w:rFonts w:ascii="Times New Roman" w:eastAsia="Times New Roman" w:hAnsi="Times New Roman" w:cs="Times New Roman"/>
        <w:color w:val="888888"/>
        <w:sz w:val="18"/>
        <w:szCs w:val="18"/>
      </w:rPr>
      <w:t>ver</w:t>
    </w:r>
    <w:proofErr w:type="spellEnd"/>
    <w:r>
      <w:rPr>
        <w:rFonts w:ascii="Times New Roman" w:eastAsia="Times New Roman" w:hAnsi="Times New Roman" w:cs="Times New Roman"/>
        <w:color w:val="888888"/>
        <w:sz w:val="18"/>
        <w:szCs w:val="18"/>
      </w:rPr>
      <w:t>. 2026.1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7659"/>
    <w:multiLevelType w:val="multilevel"/>
    <w:tmpl w:val="2A3478A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4CE26A8"/>
    <w:multiLevelType w:val="multilevel"/>
    <w:tmpl w:val="5AC6E2E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2454044"/>
    <w:multiLevelType w:val="multilevel"/>
    <w:tmpl w:val="6B60E0BA"/>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33E07F9"/>
    <w:multiLevelType w:val="multilevel"/>
    <w:tmpl w:val="FCE6B64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3F163C0"/>
    <w:multiLevelType w:val="multilevel"/>
    <w:tmpl w:val="F37090A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D3D7A9D"/>
    <w:multiLevelType w:val="multilevel"/>
    <w:tmpl w:val="69FA0DA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6BB2D5F"/>
    <w:multiLevelType w:val="multilevel"/>
    <w:tmpl w:val="B74C63D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BE73133"/>
    <w:multiLevelType w:val="multilevel"/>
    <w:tmpl w:val="34B2DD4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17672BB"/>
    <w:multiLevelType w:val="multilevel"/>
    <w:tmpl w:val="78E424D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6C91926"/>
    <w:multiLevelType w:val="multilevel"/>
    <w:tmpl w:val="1BC249B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BDF3ADA"/>
    <w:multiLevelType w:val="multilevel"/>
    <w:tmpl w:val="DFB0DDE2"/>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F5050B8"/>
    <w:multiLevelType w:val="multilevel"/>
    <w:tmpl w:val="E83A8C5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3772807"/>
    <w:multiLevelType w:val="multilevel"/>
    <w:tmpl w:val="AB0EED6E"/>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02E5FA5"/>
    <w:multiLevelType w:val="multilevel"/>
    <w:tmpl w:val="31EED8E0"/>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8E65EC2"/>
    <w:multiLevelType w:val="multilevel"/>
    <w:tmpl w:val="00CCFE54"/>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BC32D8E"/>
    <w:multiLevelType w:val="multilevel"/>
    <w:tmpl w:val="C67060BC"/>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84522867">
    <w:abstractNumId w:val="7"/>
  </w:num>
  <w:num w:numId="2" w16cid:durableId="1205100453">
    <w:abstractNumId w:val="0"/>
  </w:num>
  <w:num w:numId="3" w16cid:durableId="2096894168">
    <w:abstractNumId w:val="9"/>
  </w:num>
  <w:num w:numId="4" w16cid:durableId="1780683379">
    <w:abstractNumId w:val="2"/>
  </w:num>
  <w:num w:numId="5" w16cid:durableId="1443846133">
    <w:abstractNumId w:val="10"/>
  </w:num>
  <w:num w:numId="6" w16cid:durableId="411006773">
    <w:abstractNumId w:val="3"/>
  </w:num>
  <w:num w:numId="7" w16cid:durableId="1246106726">
    <w:abstractNumId w:val="13"/>
  </w:num>
  <w:num w:numId="8" w16cid:durableId="1789737904">
    <w:abstractNumId w:val="1"/>
  </w:num>
  <w:num w:numId="9" w16cid:durableId="1933005108">
    <w:abstractNumId w:val="4"/>
  </w:num>
  <w:num w:numId="10" w16cid:durableId="317538293">
    <w:abstractNumId w:val="6"/>
  </w:num>
  <w:num w:numId="11" w16cid:durableId="550309184">
    <w:abstractNumId w:val="12"/>
  </w:num>
  <w:num w:numId="12" w16cid:durableId="2146118932">
    <w:abstractNumId w:val="5"/>
  </w:num>
  <w:num w:numId="13" w16cid:durableId="587616711">
    <w:abstractNumId w:val="11"/>
  </w:num>
  <w:num w:numId="14" w16cid:durableId="1275671604">
    <w:abstractNumId w:val="14"/>
  </w:num>
  <w:num w:numId="15" w16cid:durableId="1204295843">
    <w:abstractNumId w:val="15"/>
  </w:num>
  <w:num w:numId="16" w16cid:durableId="18235012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F01"/>
    <w:rsid w:val="00102F01"/>
    <w:rsid w:val="003879C2"/>
    <w:rsid w:val="006F6391"/>
    <w:rsid w:val="007E633E"/>
    <w:rsid w:val="00854658"/>
    <w:rsid w:val="00872414"/>
    <w:rsid w:val="0090768E"/>
    <w:rsid w:val="009316CB"/>
    <w:rsid w:val="00C51E8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CE80E"/>
  <w15:docId w15:val="{1E112991-9938-48BE-814A-C12F8355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200"/>
      <w:jc w:val="center"/>
      <w:outlineLvl w:val="0"/>
    </w:pPr>
    <w:rPr>
      <w:b/>
      <w:bCs/>
      <w:color w:val="00000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spacing w:before="240" w:after="120"/>
      <w:outlineLvl w:val="1"/>
    </w:pPr>
    <w:rPr>
      <w:b/>
      <w:bCs/>
      <w:color w:val="000000"/>
      <w:sz w:val="24"/>
      <w:szCs w:val="24"/>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customStyle="1" w:styleId="Pogrubienie1">
    <w:name w:val="Pogrubienie1"/>
    <w:basedOn w:val="Normalny"/>
    <w:next w:val="Normalny"/>
    <w:qFormat/>
    <w:rPr>
      <w:b/>
      <w:bCs/>
    </w:rPr>
  </w:style>
  <w:style w:type="paragraph" w:styleId="Akapitzlist">
    <w:name w:val="List Paragraph"/>
    <w:basedOn w:val="Normalny"/>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basedOn w:val="Normalny"/>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Nagwek">
    <w:name w:val="header"/>
    <w:basedOn w:val="Normalny"/>
    <w:link w:val="NagwekZnak"/>
    <w:uiPriority w:val="99"/>
    <w:unhideWhenUsed/>
    <w:rsid w:val="009316CB"/>
    <w:pPr>
      <w:tabs>
        <w:tab w:val="center" w:pos="4536"/>
        <w:tab w:val="right" w:pos="9072"/>
      </w:tabs>
    </w:pPr>
  </w:style>
  <w:style w:type="character" w:customStyle="1" w:styleId="NagwekZnak">
    <w:name w:val="Nagłówek Znak"/>
    <w:basedOn w:val="Domylnaczcionkaakapitu"/>
    <w:link w:val="Nagwek"/>
    <w:uiPriority w:val="99"/>
    <w:rsid w:val="009316CB"/>
  </w:style>
  <w:style w:type="paragraph" w:styleId="Stopka">
    <w:name w:val="footer"/>
    <w:basedOn w:val="Normalny"/>
    <w:link w:val="StopkaZnak"/>
    <w:uiPriority w:val="99"/>
    <w:unhideWhenUsed/>
    <w:rsid w:val="009316CB"/>
    <w:pPr>
      <w:tabs>
        <w:tab w:val="center" w:pos="4536"/>
        <w:tab w:val="right" w:pos="9072"/>
      </w:tabs>
    </w:pPr>
  </w:style>
  <w:style w:type="character" w:customStyle="1" w:styleId="StopkaZnak">
    <w:name w:val="Stopka Znak"/>
    <w:basedOn w:val="Domylnaczcionkaakapitu"/>
    <w:link w:val="Stopka"/>
    <w:uiPriority w:val="99"/>
    <w:rsid w:val="00931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0rWtIEEWOifLOdgcPcteDGNtA==">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4900</Words>
  <Characters>29402</Characters>
  <Application>Microsoft Office Word</Application>
  <DocSecurity>0</DocSecurity>
  <Lines>245</Lines>
  <Paragraphs>68</Paragraphs>
  <ScaleCrop>false</ScaleCrop>
  <Company/>
  <LinksUpToDate>false</LinksUpToDate>
  <CharactersWithSpaces>34234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Magdalena K</cp:lastModifiedBy>
  <cp:revision>4</cp:revision>
  <dcterms:created xsi:type="dcterms:W3CDTF">2026-03-12T09:52:00Z</dcterms:created>
  <dcterms:modified xsi:type="dcterms:W3CDTF">2026-03-12T10:00:00Z</dcterms:modified>
</cp:coreProperties>
</file>